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Pr="00F97AC0" w:rsidRDefault="00F97AC0" w:rsidP="00F97AC0">
      <w:pPr>
        <w:spacing w:after="0"/>
        <w:jc w:val="center"/>
        <w:rPr>
          <w:b/>
          <w:bCs/>
        </w:rPr>
      </w:pPr>
      <w:r w:rsidRPr="00F97AC0">
        <w:rPr>
          <w:b/>
          <w:bCs/>
        </w:rPr>
        <w:t>Программа развития «ГКОУ «Детский дом-школа «Дом детства»</w:t>
      </w:r>
    </w:p>
    <w:p w:rsidR="00C219A9" w:rsidRDefault="00C219A9" w:rsidP="00C219A9">
      <w:pPr>
        <w:spacing w:after="0"/>
        <w:jc w:val="both"/>
        <w:rPr>
          <w:sz w:val="24"/>
          <w:szCs w:val="20"/>
        </w:rPr>
      </w:pPr>
    </w:p>
    <w:p w:rsidR="00F97AC0" w:rsidRPr="00C219A9" w:rsidRDefault="00C219A9" w:rsidP="00C219A9">
      <w:pPr>
        <w:spacing w:after="0"/>
        <w:jc w:val="right"/>
        <w:rPr>
          <w:sz w:val="24"/>
          <w:szCs w:val="20"/>
        </w:rPr>
      </w:pPr>
      <w:proofErr w:type="spellStart"/>
      <w:r w:rsidRPr="00C219A9">
        <w:rPr>
          <w:sz w:val="24"/>
          <w:szCs w:val="20"/>
        </w:rPr>
        <w:t>Онаприенко</w:t>
      </w:r>
      <w:proofErr w:type="spellEnd"/>
      <w:r w:rsidRPr="00C219A9">
        <w:rPr>
          <w:sz w:val="24"/>
          <w:szCs w:val="20"/>
        </w:rPr>
        <w:t xml:space="preserve"> А.Д.,</w:t>
      </w:r>
    </w:p>
    <w:p w:rsidR="00F97AC0" w:rsidRDefault="00C219A9" w:rsidP="00C219A9">
      <w:pPr>
        <w:spacing w:after="0"/>
        <w:jc w:val="right"/>
        <w:rPr>
          <w:sz w:val="24"/>
          <w:szCs w:val="20"/>
        </w:rPr>
      </w:pPr>
      <w:r>
        <w:rPr>
          <w:sz w:val="24"/>
          <w:szCs w:val="20"/>
        </w:rPr>
        <w:t>з</w:t>
      </w:r>
      <w:r w:rsidRPr="00C219A9">
        <w:rPr>
          <w:sz w:val="24"/>
          <w:szCs w:val="20"/>
        </w:rPr>
        <w:t>аместитель директора по УВР</w:t>
      </w:r>
    </w:p>
    <w:p w:rsidR="00C219A9" w:rsidRDefault="00C219A9" w:rsidP="00C219A9">
      <w:pPr>
        <w:spacing w:after="0"/>
        <w:jc w:val="both"/>
      </w:pPr>
    </w:p>
    <w:p w:rsidR="00C219A9" w:rsidRDefault="00C219A9" w:rsidP="00C219A9">
      <w:pPr>
        <w:spacing w:after="0"/>
        <w:ind w:firstLine="708"/>
        <w:jc w:val="both"/>
      </w:pPr>
      <w:r>
        <w:t xml:space="preserve">В 2019 году в РФ введен в реализацию Национальный проект «Образование», который включает 10 федеральных проектов, одним из которых является федеральный проект «Школа </w:t>
      </w:r>
      <w:proofErr w:type="spellStart"/>
      <w:r>
        <w:t>Минпросвещения</w:t>
      </w:r>
      <w:proofErr w:type="spellEnd"/>
      <w:r>
        <w:t xml:space="preserve"> России».</w:t>
      </w:r>
    </w:p>
    <w:p w:rsidR="00C219A9" w:rsidRDefault="00C219A9" w:rsidP="00C219A9">
      <w:pPr>
        <w:spacing w:after="0"/>
        <w:ind w:firstLine="708"/>
        <w:jc w:val="both"/>
        <w:rPr>
          <w:szCs w:val="28"/>
        </w:rPr>
      </w:pPr>
      <w:r w:rsidRPr="00C219A9">
        <w:rPr>
          <w:spacing w:val="-1"/>
          <w:szCs w:val="28"/>
        </w:rPr>
        <w:t>Проект</w:t>
      </w:r>
      <w:r w:rsidRPr="00C219A9">
        <w:rPr>
          <w:spacing w:val="-4"/>
          <w:szCs w:val="28"/>
        </w:rPr>
        <w:t xml:space="preserve"> </w:t>
      </w:r>
      <w:r w:rsidRPr="00C219A9">
        <w:rPr>
          <w:spacing w:val="-1"/>
          <w:szCs w:val="28"/>
        </w:rPr>
        <w:t>«Школа</w:t>
      </w:r>
      <w:r w:rsidRPr="00C219A9">
        <w:rPr>
          <w:spacing w:val="-10"/>
          <w:szCs w:val="28"/>
        </w:rPr>
        <w:t xml:space="preserve"> </w:t>
      </w:r>
      <w:proofErr w:type="spellStart"/>
      <w:r w:rsidRPr="00C219A9">
        <w:rPr>
          <w:spacing w:val="-1"/>
          <w:szCs w:val="28"/>
        </w:rPr>
        <w:t>Минпросвещения</w:t>
      </w:r>
      <w:proofErr w:type="spellEnd"/>
      <w:r w:rsidRPr="00C219A9">
        <w:rPr>
          <w:spacing w:val="-7"/>
          <w:szCs w:val="28"/>
        </w:rPr>
        <w:t xml:space="preserve"> </w:t>
      </w:r>
      <w:r w:rsidRPr="00C219A9">
        <w:rPr>
          <w:spacing w:val="-1"/>
          <w:szCs w:val="28"/>
        </w:rPr>
        <w:t>России»</w:t>
      </w:r>
      <w:r w:rsidRPr="00C219A9">
        <w:rPr>
          <w:spacing w:val="-17"/>
          <w:szCs w:val="28"/>
        </w:rPr>
        <w:t xml:space="preserve"> </w:t>
      </w:r>
      <w:r w:rsidRPr="00C219A9">
        <w:rPr>
          <w:szCs w:val="28"/>
        </w:rPr>
        <w:t>–</w:t>
      </w:r>
      <w:r w:rsidRPr="00C219A9">
        <w:rPr>
          <w:spacing w:val="-10"/>
          <w:szCs w:val="28"/>
        </w:rPr>
        <w:t xml:space="preserve"> </w:t>
      </w:r>
      <w:r w:rsidRPr="00C219A9">
        <w:rPr>
          <w:szCs w:val="28"/>
        </w:rPr>
        <w:t>это</w:t>
      </w:r>
      <w:r w:rsidRPr="00C219A9">
        <w:rPr>
          <w:spacing w:val="-9"/>
          <w:szCs w:val="28"/>
        </w:rPr>
        <w:t xml:space="preserve"> </w:t>
      </w:r>
      <w:r w:rsidRPr="00C219A9">
        <w:rPr>
          <w:szCs w:val="28"/>
        </w:rPr>
        <w:t>формирование</w:t>
      </w:r>
      <w:r w:rsidRPr="00C219A9">
        <w:rPr>
          <w:spacing w:val="-5"/>
          <w:szCs w:val="28"/>
        </w:rPr>
        <w:t xml:space="preserve"> </w:t>
      </w:r>
      <w:r w:rsidRPr="00C219A9">
        <w:rPr>
          <w:szCs w:val="28"/>
        </w:rPr>
        <w:t>«стандарта</w:t>
      </w:r>
      <w:r w:rsidRPr="00C219A9">
        <w:rPr>
          <w:spacing w:val="-10"/>
          <w:szCs w:val="28"/>
        </w:rPr>
        <w:t xml:space="preserve"> </w:t>
      </w:r>
      <w:r w:rsidRPr="00C219A9">
        <w:rPr>
          <w:szCs w:val="28"/>
        </w:rPr>
        <w:t>качества</w:t>
      </w:r>
      <w:r w:rsidRPr="00C219A9">
        <w:rPr>
          <w:spacing w:val="-57"/>
          <w:szCs w:val="28"/>
        </w:rPr>
        <w:t xml:space="preserve"> </w:t>
      </w:r>
      <w:r w:rsidRPr="00C219A9">
        <w:rPr>
          <w:szCs w:val="28"/>
        </w:rPr>
        <w:t>условий»,</w:t>
      </w:r>
      <w:r w:rsidRPr="00C219A9">
        <w:rPr>
          <w:spacing w:val="1"/>
          <w:szCs w:val="28"/>
        </w:rPr>
        <w:t xml:space="preserve"> </w:t>
      </w:r>
      <w:r w:rsidRPr="00C219A9">
        <w:rPr>
          <w:szCs w:val="28"/>
        </w:rPr>
        <w:t>необходимых</w:t>
      </w:r>
      <w:r w:rsidRPr="00C219A9">
        <w:rPr>
          <w:spacing w:val="1"/>
          <w:szCs w:val="28"/>
        </w:rPr>
        <w:t xml:space="preserve"> </w:t>
      </w:r>
      <w:r w:rsidRPr="00C219A9">
        <w:rPr>
          <w:szCs w:val="28"/>
        </w:rPr>
        <w:t>и</w:t>
      </w:r>
      <w:r w:rsidRPr="00C219A9">
        <w:rPr>
          <w:spacing w:val="1"/>
          <w:szCs w:val="28"/>
        </w:rPr>
        <w:t xml:space="preserve"> </w:t>
      </w:r>
      <w:r w:rsidRPr="00C219A9">
        <w:rPr>
          <w:szCs w:val="28"/>
        </w:rPr>
        <w:t>достаточных</w:t>
      </w:r>
      <w:r w:rsidRPr="00C219A9">
        <w:rPr>
          <w:spacing w:val="1"/>
          <w:szCs w:val="28"/>
        </w:rPr>
        <w:t xml:space="preserve"> </w:t>
      </w:r>
      <w:r w:rsidRPr="00C219A9">
        <w:rPr>
          <w:szCs w:val="28"/>
        </w:rPr>
        <w:t>для</w:t>
      </w:r>
      <w:r w:rsidRPr="00C219A9">
        <w:rPr>
          <w:spacing w:val="1"/>
          <w:szCs w:val="28"/>
        </w:rPr>
        <w:t xml:space="preserve"> </w:t>
      </w:r>
      <w:r w:rsidRPr="00C219A9">
        <w:rPr>
          <w:szCs w:val="28"/>
        </w:rPr>
        <w:t>организации</w:t>
      </w:r>
      <w:r w:rsidRPr="00C219A9">
        <w:rPr>
          <w:spacing w:val="1"/>
          <w:szCs w:val="28"/>
        </w:rPr>
        <w:t xml:space="preserve"> </w:t>
      </w:r>
      <w:r w:rsidRPr="00C219A9">
        <w:rPr>
          <w:szCs w:val="28"/>
        </w:rPr>
        <w:t>эффективного</w:t>
      </w:r>
      <w:r w:rsidRPr="00C219A9">
        <w:rPr>
          <w:spacing w:val="1"/>
          <w:szCs w:val="28"/>
        </w:rPr>
        <w:t xml:space="preserve"> </w:t>
      </w:r>
      <w:r w:rsidRPr="00C219A9">
        <w:rPr>
          <w:szCs w:val="28"/>
        </w:rPr>
        <w:t>обучения,</w:t>
      </w:r>
      <w:r w:rsidRPr="00C219A9">
        <w:rPr>
          <w:spacing w:val="1"/>
          <w:szCs w:val="28"/>
        </w:rPr>
        <w:t xml:space="preserve"> </w:t>
      </w:r>
      <w:r w:rsidRPr="00C219A9">
        <w:rPr>
          <w:szCs w:val="28"/>
        </w:rPr>
        <w:t>воспитания</w:t>
      </w:r>
      <w:r w:rsidRPr="00C219A9">
        <w:rPr>
          <w:spacing w:val="-13"/>
          <w:szCs w:val="28"/>
        </w:rPr>
        <w:t xml:space="preserve"> </w:t>
      </w:r>
      <w:r w:rsidRPr="00C219A9">
        <w:rPr>
          <w:szCs w:val="28"/>
        </w:rPr>
        <w:t>и</w:t>
      </w:r>
      <w:r w:rsidRPr="00C219A9">
        <w:rPr>
          <w:spacing w:val="-11"/>
          <w:szCs w:val="28"/>
        </w:rPr>
        <w:t xml:space="preserve"> </w:t>
      </w:r>
      <w:r w:rsidRPr="00C219A9">
        <w:rPr>
          <w:szCs w:val="28"/>
        </w:rPr>
        <w:t>развития</w:t>
      </w:r>
      <w:r w:rsidRPr="00C219A9">
        <w:rPr>
          <w:spacing w:val="-11"/>
          <w:szCs w:val="28"/>
        </w:rPr>
        <w:t xml:space="preserve"> </w:t>
      </w:r>
      <w:r w:rsidRPr="00C219A9">
        <w:rPr>
          <w:szCs w:val="28"/>
        </w:rPr>
        <w:t>обучающихся,</w:t>
      </w:r>
      <w:r w:rsidRPr="00C219A9">
        <w:rPr>
          <w:spacing w:val="-9"/>
          <w:szCs w:val="28"/>
        </w:rPr>
        <w:t xml:space="preserve"> </w:t>
      </w:r>
      <w:r w:rsidRPr="00C219A9">
        <w:rPr>
          <w:szCs w:val="28"/>
        </w:rPr>
        <w:t>а</w:t>
      </w:r>
      <w:r w:rsidRPr="00C219A9">
        <w:rPr>
          <w:spacing w:val="-13"/>
          <w:szCs w:val="28"/>
        </w:rPr>
        <w:t xml:space="preserve"> </w:t>
      </w:r>
      <w:r w:rsidRPr="00C219A9">
        <w:rPr>
          <w:szCs w:val="28"/>
        </w:rPr>
        <w:t>также</w:t>
      </w:r>
      <w:r w:rsidRPr="00C219A9">
        <w:rPr>
          <w:spacing w:val="-12"/>
          <w:szCs w:val="28"/>
        </w:rPr>
        <w:t xml:space="preserve"> </w:t>
      </w:r>
      <w:r w:rsidRPr="00C219A9">
        <w:rPr>
          <w:szCs w:val="28"/>
        </w:rPr>
        <w:t>плана</w:t>
      </w:r>
      <w:r w:rsidRPr="00C219A9">
        <w:rPr>
          <w:spacing w:val="-11"/>
          <w:szCs w:val="28"/>
        </w:rPr>
        <w:t xml:space="preserve"> </w:t>
      </w:r>
      <w:r w:rsidRPr="00C219A9">
        <w:rPr>
          <w:szCs w:val="28"/>
        </w:rPr>
        <w:t>его</w:t>
      </w:r>
      <w:r w:rsidRPr="00C219A9">
        <w:rPr>
          <w:spacing w:val="-12"/>
          <w:szCs w:val="28"/>
        </w:rPr>
        <w:t xml:space="preserve"> </w:t>
      </w:r>
      <w:r w:rsidRPr="00C219A9">
        <w:rPr>
          <w:szCs w:val="28"/>
        </w:rPr>
        <w:t>практического</w:t>
      </w:r>
      <w:r w:rsidRPr="00C219A9">
        <w:rPr>
          <w:spacing w:val="-11"/>
          <w:szCs w:val="28"/>
        </w:rPr>
        <w:t xml:space="preserve"> </w:t>
      </w:r>
      <w:r w:rsidRPr="00C219A9">
        <w:rPr>
          <w:szCs w:val="28"/>
        </w:rPr>
        <w:t>внедрения</w:t>
      </w:r>
      <w:r w:rsidRPr="00C219A9">
        <w:rPr>
          <w:spacing w:val="-13"/>
          <w:szCs w:val="28"/>
        </w:rPr>
        <w:t xml:space="preserve"> </w:t>
      </w:r>
      <w:r w:rsidRPr="00C219A9">
        <w:rPr>
          <w:szCs w:val="28"/>
        </w:rPr>
        <w:t>в</w:t>
      </w:r>
      <w:r w:rsidRPr="00C219A9">
        <w:rPr>
          <w:spacing w:val="-15"/>
          <w:szCs w:val="28"/>
        </w:rPr>
        <w:t xml:space="preserve"> </w:t>
      </w:r>
      <w:r w:rsidRPr="00C219A9">
        <w:rPr>
          <w:szCs w:val="28"/>
        </w:rPr>
        <w:t>каждой</w:t>
      </w:r>
      <w:r w:rsidRPr="00C219A9">
        <w:rPr>
          <w:spacing w:val="-58"/>
          <w:szCs w:val="28"/>
        </w:rPr>
        <w:t xml:space="preserve"> </w:t>
      </w:r>
      <w:r w:rsidRPr="00C219A9">
        <w:rPr>
          <w:szCs w:val="28"/>
        </w:rPr>
        <w:t>общеобразовательной</w:t>
      </w:r>
      <w:r w:rsidRPr="00C219A9">
        <w:rPr>
          <w:spacing w:val="-1"/>
          <w:szCs w:val="28"/>
        </w:rPr>
        <w:t xml:space="preserve"> </w:t>
      </w:r>
      <w:r w:rsidRPr="00C219A9">
        <w:rPr>
          <w:szCs w:val="28"/>
        </w:rPr>
        <w:t>организации</w:t>
      </w:r>
      <w:r w:rsidRPr="00C219A9">
        <w:rPr>
          <w:spacing w:val="-1"/>
          <w:szCs w:val="28"/>
        </w:rPr>
        <w:t xml:space="preserve"> </w:t>
      </w:r>
      <w:r w:rsidRPr="00C219A9">
        <w:rPr>
          <w:szCs w:val="28"/>
        </w:rPr>
        <w:t>Российской</w:t>
      </w:r>
      <w:r w:rsidRPr="00C219A9">
        <w:rPr>
          <w:spacing w:val="-3"/>
          <w:szCs w:val="28"/>
        </w:rPr>
        <w:t xml:space="preserve"> </w:t>
      </w:r>
      <w:r w:rsidRPr="00C219A9">
        <w:rPr>
          <w:szCs w:val="28"/>
        </w:rPr>
        <w:t>Федерации.</w:t>
      </w:r>
    </w:p>
    <w:p w:rsidR="00C219A9" w:rsidRDefault="00C219A9" w:rsidP="00C219A9">
      <w:pPr>
        <w:spacing w:after="0"/>
        <w:ind w:firstLine="708"/>
        <w:jc w:val="both"/>
      </w:pPr>
      <w:r w:rsidRPr="00C219A9">
        <w:rPr>
          <w:szCs w:val="28"/>
        </w:rPr>
        <w:t xml:space="preserve">Реализация Модели «Школы </w:t>
      </w:r>
      <w:proofErr w:type="spellStart"/>
      <w:r w:rsidRPr="00C219A9">
        <w:rPr>
          <w:szCs w:val="28"/>
        </w:rPr>
        <w:t>Минпросвещения</w:t>
      </w:r>
      <w:proofErr w:type="spellEnd"/>
      <w:r w:rsidRPr="00C219A9">
        <w:rPr>
          <w:szCs w:val="28"/>
        </w:rPr>
        <w:t xml:space="preserve"> России» направлена на повышение</w:t>
      </w:r>
      <w:r w:rsidRPr="00C219A9">
        <w:rPr>
          <w:spacing w:val="1"/>
          <w:szCs w:val="28"/>
        </w:rPr>
        <w:t xml:space="preserve"> </w:t>
      </w:r>
      <w:r w:rsidRPr="00C219A9">
        <w:rPr>
          <w:szCs w:val="28"/>
        </w:rPr>
        <w:t>качества</w:t>
      </w:r>
      <w:r w:rsidRPr="00C219A9">
        <w:rPr>
          <w:spacing w:val="1"/>
          <w:szCs w:val="28"/>
        </w:rPr>
        <w:t xml:space="preserve"> </w:t>
      </w:r>
      <w:r w:rsidRPr="00C219A9">
        <w:rPr>
          <w:szCs w:val="28"/>
        </w:rPr>
        <w:t>организационных,</w:t>
      </w:r>
      <w:r w:rsidRPr="00C219A9">
        <w:rPr>
          <w:spacing w:val="1"/>
          <w:szCs w:val="28"/>
        </w:rPr>
        <w:t xml:space="preserve"> </w:t>
      </w:r>
      <w:r w:rsidRPr="00C219A9">
        <w:rPr>
          <w:szCs w:val="28"/>
        </w:rPr>
        <w:t>методических,</w:t>
      </w:r>
      <w:r w:rsidRPr="00C219A9">
        <w:rPr>
          <w:spacing w:val="1"/>
          <w:szCs w:val="28"/>
        </w:rPr>
        <w:t xml:space="preserve"> </w:t>
      </w:r>
      <w:r w:rsidRPr="00C219A9">
        <w:rPr>
          <w:szCs w:val="28"/>
        </w:rPr>
        <w:t>технологических</w:t>
      </w:r>
      <w:r w:rsidRPr="00C219A9">
        <w:rPr>
          <w:spacing w:val="1"/>
          <w:szCs w:val="28"/>
        </w:rPr>
        <w:t xml:space="preserve"> </w:t>
      </w:r>
      <w:r w:rsidRPr="00C219A9">
        <w:rPr>
          <w:szCs w:val="28"/>
        </w:rPr>
        <w:t>условий, управленческого</w:t>
      </w:r>
      <w:r w:rsidRPr="00C219A9">
        <w:rPr>
          <w:spacing w:val="1"/>
          <w:szCs w:val="28"/>
        </w:rPr>
        <w:t xml:space="preserve"> </w:t>
      </w:r>
      <w:r w:rsidRPr="00C219A9">
        <w:rPr>
          <w:szCs w:val="28"/>
        </w:rPr>
        <w:t>процесса</w:t>
      </w:r>
      <w:r w:rsidRPr="00C219A9">
        <w:rPr>
          <w:spacing w:val="-4"/>
          <w:szCs w:val="28"/>
        </w:rPr>
        <w:t xml:space="preserve"> </w:t>
      </w:r>
      <w:r w:rsidRPr="00C219A9">
        <w:rPr>
          <w:szCs w:val="28"/>
        </w:rPr>
        <w:t>и</w:t>
      </w:r>
      <w:r w:rsidRPr="00C219A9">
        <w:rPr>
          <w:spacing w:val="1"/>
          <w:szCs w:val="28"/>
        </w:rPr>
        <w:t xml:space="preserve"> </w:t>
      </w:r>
      <w:r w:rsidRPr="00C219A9">
        <w:rPr>
          <w:szCs w:val="28"/>
        </w:rPr>
        <w:t>результатов</w:t>
      </w:r>
      <w:r w:rsidRPr="00C219A9">
        <w:rPr>
          <w:spacing w:val="-2"/>
          <w:szCs w:val="28"/>
        </w:rPr>
        <w:t xml:space="preserve"> </w:t>
      </w:r>
      <w:r w:rsidRPr="00C219A9">
        <w:rPr>
          <w:szCs w:val="28"/>
        </w:rPr>
        <w:t>образовательной деятельности.</w:t>
      </w:r>
    </w:p>
    <w:p w:rsidR="00C219A9" w:rsidRPr="00C219A9" w:rsidRDefault="00C219A9" w:rsidP="00C219A9">
      <w:pPr>
        <w:spacing w:after="0"/>
        <w:ind w:firstLine="708"/>
        <w:jc w:val="both"/>
      </w:pPr>
      <w:r w:rsidRPr="00C219A9">
        <w:rPr>
          <w:rFonts w:eastAsia="Times New Roman" w:cs="Times New Roman"/>
          <w:color w:val="1A1A1A"/>
          <w:szCs w:val="28"/>
          <w:lang w:eastAsia="ru-RU"/>
        </w:rPr>
        <w:t>Миссия Проекта – способствовать созданию равных условий для получения</w:t>
      </w:r>
      <w:r>
        <w:t xml:space="preserve"> </w:t>
      </w:r>
      <w:r w:rsidRPr="00C219A9">
        <w:rPr>
          <w:rFonts w:eastAsia="Times New Roman" w:cs="Times New Roman"/>
          <w:color w:val="1A1A1A"/>
          <w:szCs w:val="28"/>
          <w:lang w:eastAsia="ru-RU"/>
        </w:rPr>
        <w:t>каждым обучающимся доступного качественного образования независимо от места</w:t>
      </w:r>
      <w:r>
        <w:t xml:space="preserve"> </w:t>
      </w:r>
      <w:r w:rsidRPr="00C219A9">
        <w:rPr>
          <w:rFonts w:eastAsia="Times New Roman" w:cs="Times New Roman"/>
          <w:color w:val="1A1A1A"/>
          <w:szCs w:val="28"/>
          <w:lang w:eastAsia="ru-RU"/>
        </w:rPr>
        <w:t>проживания, социального статуса и доходов родителей (законных представителей) на</w:t>
      </w:r>
      <w:r>
        <w:t xml:space="preserve"> </w:t>
      </w:r>
      <w:r w:rsidRPr="00C219A9">
        <w:rPr>
          <w:rFonts w:eastAsia="Times New Roman" w:cs="Times New Roman"/>
          <w:color w:val="1A1A1A"/>
          <w:szCs w:val="28"/>
          <w:lang w:eastAsia="ru-RU"/>
        </w:rPr>
        <w:t>основе единого образовательного пространства Российской Федерации, укрепления</w:t>
      </w:r>
      <w:r>
        <w:t xml:space="preserve"> </w:t>
      </w:r>
      <w:r w:rsidRPr="00C219A9">
        <w:rPr>
          <w:rFonts w:eastAsia="Times New Roman" w:cs="Times New Roman"/>
          <w:color w:val="1A1A1A"/>
          <w:szCs w:val="28"/>
          <w:lang w:eastAsia="ru-RU"/>
        </w:rPr>
        <w:t>образовательного суверенитета страны, сохранения традиционных российских</w:t>
      </w:r>
      <w:r>
        <w:t xml:space="preserve"> </w:t>
      </w:r>
      <w:r w:rsidRPr="00C219A9">
        <w:rPr>
          <w:rFonts w:eastAsia="Times New Roman" w:cs="Times New Roman"/>
          <w:color w:val="1A1A1A"/>
          <w:szCs w:val="28"/>
          <w:lang w:eastAsia="ru-RU"/>
        </w:rPr>
        <w:t>духовно-нравственных ценностей,</w:t>
      </w:r>
      <w:r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C219A9">
        <w:rPr>
          <w:rFonts w:eastAsia="Times New Roman" w:cs="Times New Roman"/>
          <w:color w:val="1A1A1A"/>
          <w:szCs w:val="28"/>
          <w:lang w:eastAsia="ru-RU"/>
        </w:rPr>
        <w:t>использования достижений отечественной науки и</w:t>
      </w:r>
      <w:r>
        <w:t xml:space="preserve"> </w:t>
      </w:r>
      <w:r w:rsidRPr="00C219A9">
        <w:rPr>
          <w:rFonts w:eastAsia="Times New Roman" w:cs="Times New Roman"/>
          <w:color w:val="1A1A1A"/>
          <w:szCs w:val="28"/>
          <w:lang w:eastAsia="ru-RU"/>
        </w:rPr>
        <w:t>технологий.</w:t>
      </w:r>
    </w:p>
    <w:p w:rsidR="00B82B7D" w:rsidRDefault="00C219A9" w:rsidP="00B82B7D">
      <w:pPr>
        <w:spacing w:after="0"/>
        <w:ind w:firstLine="709"/>
        <w:jc w:val="both"/>
        <w:rPr>
          <w:rFonts w:cs="Times New Roman"/>
          <w:color w:val="1A1A1A"/>
          <w:szCs w:val="28"/>
          <w:shd w:val="clear" w:color="auto" w:fill="FFFFFF"/>
        </w:rPr>
      </w:pPr>
      <w:r w:rsidRPr="00C219A9">
        <w:rPr>
          <w:rFonts w:cs="Times New Roman"/>
          <w:color w:val="1A1A1A"/>
          <w:szCs w:val="28"/>
          <w:shd w:val="clear" w:color="auto" w:fill="FFFFFF"/>
        </w:rPr>
        <w:t>Проект реализуется с 2022 года.</w:t>
      </w:r>
    </w:p>
    <w:p w:rsidR="00B82B7D" w:rsidRDefault="00C219A9" w:rsidP="00B82B7D">
      <w:pPr>
        <w:spacing w:after="0"/>
        <w:ind w:firstLine="709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C219A9">
        <w:rPr>
          <w:rFonts w:eastAsia="Times New Roman" w:cs="Times New Roman"/>
          <w:color w:val="1A1A1A"/>
          <w:szCs w:val="28"/>
          <w:lang w:eastAsia="ru-RU"/>
        </w:rPr>
        <w:t>По результатам изучения эффективных управленческих и педагогических</w:t>
      </w:r>
      <w:r w:rsidR="00B82B7D">
        <w:rPr>
          <w:rFonts w:cs="Times New Roman"/>
          <w:color w:val="1A1A1A"/>
          <w:szCs w:val="28"/>
          <w:shd w:val="clear" w:color="auto" w:fill="FFFFFF"/>
        </w:rPr>
        <w:t xml:space="preserve"> </w:t>
      </w:r>
      <w:r w:rsidRPr="00C219A9">
        <w:rPr>
          <w:rFonts w:eastAsia="Times New Roman" w:cs="Times New Roman"/>
          <w:color w:val="1A1A1A"/>
          <w:szCs w:val="28"/>
          <w:lang w:eastAsia="ru-RU"/>
        </w:rPr>
        <w:t>практик в системе образования и профессионально-общественного обсуждения,</w:t>
      </w:r>
      <w:r w:rsidR="00B82B7D">
        <w:rPr>
          <w:rFonts w:cs="Times New Roman"/>
          <w:color w:val="1A1A1A"/>
          <w:szCs w:val="28"/>
          <w:shd w:val="clear" w:color="auto" w:fill="FFFFFF"/>
        </w:rPr>
        <w:t xml:space="preserve"> </w:t>
      </w:r>
      <w:r w:rsidRPr="00C219A9">
        <w:rPr>
          <w:rFonts w:eastAsia="Times New Roman" w:cs="Times New Roman"/>
          <w:color w:val="1A1A1A"/>
          <w:szCs w:val="28"/>
          <w:lang w:eastAsia="ru-RU"/>
        </w:rPr>
        <w:t>в котором приняли участие педагоги, руководители образовательных организаций,</w:t>
      </w:r>
      <w:r w:rsidR="00B82B7D">
        <w:rPr>
          <w:rFonts w:cs="Times New Roman"/>
          <w:color w:val="1A1A1A"/>
          <w:szCs w:val="28"/>
          <w:shd w:val="clear" w:color="auto" w:fill="FFFFFF"/>
        </w:rPr>
        <w:t xml:space="preserve"> </w:t>
      </w:r>
      <w:r w:rsidRPr="00C219A9">
        <w:rPr>
          <w:rFonts w:eastAsia="Times New Roman" w:cs="Times New Roman"/>
          <w:color w:val="1A1A1A"/>
          <w:szCs w:val="28"/>
          <w:lang w:eastAsia="ru-RU"/>
        </w:rPr>
        <w:t>а также члены Всероссийского экспертного педагогического совета в сфере общего</w:t>
      </w:r>
      <w:r w:rsidR="00B82B7D">
        <w:rPr>
          <w:rFonts w:cs="Times New Roman"/>
          <w:color w:val="1A1A1A"/>
          <w:szCs w:val="28"/>
          <w:shd w:val="clear" w:color="auto" w:fill="FFFFFF"/>
        </w:rPr>
        <w:t xml:space="preserve"> </w:t>
      </w:r>
      <w:r w:rsidRPr="00C219A9">
        <w:rPr>
          <w:rFonts w:eastAsia="Times New Roman" w:cs="Times New Roman"/>
          <w:color w:val="1A1A1A"/>
          <w:szCs w:val="28"/>
          <w:lang w:eastAsia="ru-RU"/>
        </w:rPr>
        <w:t>образования (всего в</w:t>
      </w:r>
      <w:r w:rsidR="00B82B7D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C219A9">
        <w:rPr>
          <w:rFonts w:eastAsia="Times New Roman" w:cs="Times New Roman"/>
          <w:color w:val="1A1A1A"/>
          <w:szCs w:val="28"/>
          <w:lang w:eastAsia="ru-RU"/>
        </w:rPr>
        <w:t>обсуждении приняли участие более 9 тысяч человек),</w:t>
      </w:r>
      <w:r w:rsidR="00B82B7D">
        <w:rPr>
          <w:rFonts w:cs="Times New Roman"/>
          <w:color w:val="1A1A1A"/>
          <w:szCs w:val="28"/>
          <w:shd w:val="clear" w:color="auto" w:fill="FFFFFF"/>
        </w:rPr>
        <w:t xml:space="preserve"> </w:t>
      </w:r>
      <w:r w:rsidRPr="00C219A9">
        <w:rPr>
          <w:rFonts w:eastAsia="Times New Roman" w:cs="Times New Roman"/>
          <w:color w:val="1A1A1A"/>
          <w:szCs w:val="28"/>
          <w:lang w:eastAsia="ru-RU"/>
        </w:rPr>
        <w:t>определены восемь магистральных направлений и ключевых условий деятельности</w:t>
      </w:r>
      <w:r w:rsidR="00B82B7D">
        <w:rPr>
          <w:rFonts w:cs="Times New Roman"/>
          <w:color w:val="1A1A1A"/>
          <w:szCs w:val="28"/>
          <w:shd w:val="clear" w:color="auto" w:fill="FFFFFF"/>
        </w:rPr>
        <w:t xml:space="preserve"> </w:t>
      </w:r>
      <w:r w:rsidRPr="00C219A9">
        <w:rPr>
          <w:rFonts w:eastAsia="Times New Roman" w:cs="Times New Roman"/>
          <w:color w:val="1A1A1A"/>
          <w:szCs w:val="28"/>
          <w:lang w:eastAsia="ru-RU"/>
        </w:rPr>
        <w:t xml:space="preserve">общеобразовательных организаций в рамках Проекта: </w:t>
      </w:r>
    </w:p>
    <w:p w:rsidR="00B82B7D" w:rsidRPr="00B82B7D" w:rsidRDefault="00C219A9" w:rsidP="00B82B7D">
      <w:pPr>
        <w:pStyle w:val="a6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B82B7D">
        <w:rPr>
          <w:rFonts w:eastAsia="Times New Roman" w:cs="Times New Roman"/>
          <w:color w:val="1A1A1A"/>
          <w:szCs w:val="28"/>
          <w:lang w:eastAsia="ru-RU"/>
        </w:rPr>
        <w:t>«Знание»,</w:t>
      </w:r>
    </w:p>
    <w:p w:rsidR="00B82B7D" w:rsidRPr="00B82B7D" w:rsidRDefault="00C219A9" w:rsidP="00B82B7D">
      <w:pPr>
        <w:pStyle w:val="a6"/>
        <w:numPr>
          <w:ilvl w:val="0"/>
          <w:numId w:val="1"/>
        </w:numPr>
        <w:spacing w:after="0"/>
        <w:jc w:val="both"/>
        <w:rPr>
          <w:rFonts w:cs="Times New Roman"/>
          <w:color w:val="1A1A1A"/>
          <w:szCs w:val="28"/>
          <w:shd w:val="clear" w:color="auto" w:fill="FFFFFF"/>
        </w:rPr>
      </w:pPr>
      <w:r w:rsidRPr="00B82B7D">
        <w:rPr>
          <w:rFonts w:eastAsia="Times New Roman" w:cs="Times New Roman"/>
          <w:color w:val="1A1A1A"/>
          <w:szCs w:val="28"/>
          <w:lang w:eastAsia="ru-RU"/>
        </w:rPr>
        <w:t>«Воспитание»,</w:t>
      </w:r>
    </w:p>
    <w:p w:rsidR="00B82B7D" w:rsidRPr="00B82B7D" w:rsidRDefault="00C219A9" w:rsidP="00B82B7D">
      <w:pPr>
        <w:pStyle w:val="a6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B82B7D">
        <w:rPr>
          <w:rFonts w:eastAsia="Times New Roman" w:cs="Times New Roman"/>
          <w:color w:val="1A1A1A"/>
          <w:szCs w:val="28"/>
          <w:lang w:eastAsia="ru-RU"/>
        </w:rPr>
        <w:t>«Здоровье»,</w:t>
      </w:r>
    </w:p>
    <w:p w:rsidR="00B82B7D" w:rsidRPr="00B82B7D" w:rsidRDefault="00C219A9" w:rsidP="00B82B7D">
      <w:pPr>
        <w:pStyle w:val="a6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B82B7D">
        <w:rPr>
          <w:rFonts w:eastAsia="Times New Roman" w:cs="Times New Roman"/>
          <w:color w:val="1A1A1A"/>
          <w:szCs w:val="28"/>
          <w:lang w:eastAsia="ru-RU"/>
        </w:rPr>
        <w:t>«Профориентация»,</w:t>
      </w:r>
    </w:p>
    <w:p w:rsidR="00B82B7D" w:rsidRPr="00B82B7D" w:rsidRDefault="00C219A9" w:rsidP="00B82B7D">
      <w:pPr>
        <w:pStyle w:val="a6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B82B7D">
        <w:rPr>
          <w:rFonts w:eastAsia="Times New Roman" w:cs="Times New Roman"/>
          <w:color w:val="1A1A1A"/>
          <w:szCs w:val="28"/>
          <w:lang w:eastAsia="ru-RU"/>
        </w:rPr>
        <w:t>«Творчество»,</w:t>
      </w:r>
    </w:p>
    <w:p w:rsidR="00B82B7D" w:rsidRPr="00B82B7D" w:rsidRDefault="00C219A9" w:rsidP="00B82B7D">
      <w:pPr>
        <w:pStyle w:val="a6"/>
        <w:numPr>
          <w:ilvl w:val="0"/>
          <w:numId w:val="1"/>
        </w:numPr>
        <w:spacing w:after="0"/>
        <w:jc w:val="both"/>
        <w:rPr>
          <w:rFonts w:cs="Times New Roman"/>
          <w:color w:val="1A1A1A"/>
          <w:szCs w:val="28"/>
          <w:shd w:val="clear" w:color="auto" w:fill="FFFFFF"/>
        </w:rPr>
      </w:pPr>
      <w:r w:rsidRPr="00B82B7D">
        <w:rPr>
          <w:rFonts w:eastAsia="Times New Roman" w:cs="Times New Roman"/>
          <w:color w:val="1A1A1A"/>
          <w:szCs w:val="28"/>
          <w:lang w:eastAsia="ru-RU"/>
        </w:rPr>
        <w:t>«Учитель. Школьная команда»,</w:t>
      </w:r>
    </w:p>
    <w:p w:rsidR="00B82B7D" w:rsidRPr="00B82B7D" w:rsidRDefault="00C219A9" w:rsidP="00B82B7D">
      <w:pPr>
        <w:pStyle w:val="a6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1A1A1A"/>
          <w:szCs w:val="28"/>
          <w:lang w:eastAsia="ru-RU"/>
        </w:rPr>
      </w:pPr>
      <w:r w:rsidRPr="00B82B7D">
        <w:rPr>
          <w:rFonts w:eastAsia="Times New Roman" w:cs="Times New Roman"/>
          <w:color w:val="1A1A1A"/>
          <w:szCs w:val="28"/>
          <w:lang w:eastAsia="ru-RU"/>
        </w:rPr>
        <w:t>«Школьный климат»,</w:t>
      </w:r>
    </w:p>
    <w:p w:rsidR="00C219A9" w:rsidRPr="00B82B7D" w:rsidRDefault="00C219A9" w:rsidP="00B82B7D">
      <w:pPr>
        <w:pStyle w:val="a6"/>
        <w:numPr>
          <w:ilvl w:val="0"/>
          <w:numId w:val="1"/>
        </w:numPr>
        <w:spacing w:after="0"/>
        <w:jc w:val="both"/>
        <w:rPr>
          <w:rFonts w:cs="Times New Roman"/>
          <w:color w:val="1A1A1A"/>
          <w:szCs w:val="28"/>
          <w:shd w:val="clear" w:color="auto" w:fill="FFFFFF"/>
        </w:rPr>
      </w:pPr>
      <w:r w:rsidRPr="00B82B7D">
        <w:rPr>
          <w:rFonts w:eastAsia="Times New Roman" w:cs="Times New Roman"/>
          <w:color w:val="1A1A1A"/>
          <w:szCs w:val="28"/>
          <w:lang w:eastAsia="ru-RU"/>
        </w:rPr>
        <w:t>«Образовательная среда».</w:t>
      </w:r>
    </w:p>
    <w:p w:rsidR="00634916" w:rsidRDefault="00B82B7D" w:rsidP="00634916">
      <w:pPr>
        <w:spacing w:after="0"/>
        <w:ind w:firstLine="708"/>
        <w:jc w:val="both"/>
        <w:rPr>
          <w:rFonts w:cs="Times New Roman"/>
          <w:szCs w:val="28"/>
        </w:rPr>
      </w:pPr>
      <w:r w:rsidRPr="00B82B7D">
        <w:rPr>
          <w:rFonts w:cs="Times New Roman"/>
          <w:szCs w:val="28"/>
        </w:rPr>
        <w:t>С целью реализации магистральных направлений и обеспечения ключевых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условий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Проекта,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на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основе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лучших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отечественных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и педагогических практик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и с учетом приоритетных задач государственной политики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в сфере образования, Министерством просвещения Российской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Федерации совместно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с подведомственными организациями и общеобразовательными организациями,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участвующими в пилотной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lastRenderedPageBreak/>
        <w:t>апробации Проекта, разработан перечень критериев и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показателей,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отражающих пути совершенствования образовательной деятельности и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достижения более высоких образовательных результатов.</w:t>
      </w:r>
    </w:p>
    <w:p w:rsidR="00B82B7D" w:rsidRPr="00B82B7D" w:rsidRDefault="00B82B7D" w:rsidP="00634916">
      <w:pPr>
        <w:spacing w:after="0"/>
        <w:ind w:firstLine="708"/>
        <w:jc w:val="both"/>
        <w:rPr>
          <w:rFonts w:cs="Times New Roman"/>
          <w:szCs w:val="28"/>
        </w:rPr>
      </w:pPr>
      <w:r w:rsidRPr="00B82B7D">
        <w:rPr>
          <w:rFonts w:cs="Times New Roman"/>
          <w:szCs w:val="28"/>
        </w:rPr>
        <w:t>Магистральные направления и ключевые условия, перечень критериев и</w:t>
      </w:r>
    </w:p>
    <w:p w:rsidR="00634916" w:rsidRDefault="00B82B7D" w:rsidP="00B82B7D">
      <w:pPr>
        <w:spacing w:after="0"/>
        <w:jc w:val="both"/>
        <w:rPr>
          <w:rFonts w:cs="Times New Roman"/>
          <w:szCs w:val="28"/>
        </w:rPr>
      </w:pPr>
      <w:r w:rsidRPr="00B82B7D">
        <w:rPr>
          <w:rFonts w:cs="Times New Roman"/>
          <w:szCs w:val="28"/>
        </w:rPr>
        <w:t>показателей образуют систему ориентиров деятельности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общеобразовательной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организации и основных ожидаемых результатов ее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развития. Механизмы, пути и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способы достижения результатов могут быть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уникальными и неповторимыми,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зависящими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от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потенциала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школьных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команд,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конкретных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алгоритмов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их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деятельности.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 xml:space="preserve">В связи с этим для практической реализации Проекта определены </w:t>
      </w:r>
      <w:r w:rsidRPr="00634916">
        <w:rPr>
          <w:rFonts w:cs="Times New Roman"/>
          <w:b/>
          <w:bCs/>
          <w:szCs w:val="28"/>
        </w:rPr>
        <w:t>три уровня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соответствия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 xml:space="preserve">общеобразовательной организации статусу «Школа </w:t>
      </w:r>
      <w:proofErr w:type="spellStart"/>
      <w:r w:rsidRPr="00B82B7D">
        <w:rPr>
          <w:rFonts w:cs="Times New Roman"/>
          <w:szCs w:val="28"/>
        </w:rPr>
        <w:t>Минпросвещения</w:t>
      </w:r>
      <w:proofErr w:type="spellEnd"/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России».</w:t>
      </w:r>
      <w:r w:rsidR="00634916">
        <w:rPr>
          <w:rFonts w:cs="Times New Roman"/>
          <w:szCs w:val="28"/>
        </w:rPr>
        <w:t xml:space="preserve"> </w:t>
      </w:r>
    </w:p>
    <w:p w:rsidR="00634916" w:rsidRDefault="00B82B7D" w:rsidP="00634916">
      <w:pPr>
        <w:spacing w:after="0"/>
        <w:ind w:firstLine="708"/>
        <w:jc w:val="both"/>
        <w:rPr>
          <w:rFonts w:cs="Times New Roman"/>
          <w:szCs w:val="28"/>
        </w:rPr>
      </w:pPr>
      <w:r w:rsidRPr="00B82B7D">
        <w:rPr>
          <w:rFonts w:cs="Times New Roman"/>
          <w:szCs w:val="28"/>
        </w:rPr>
        <w:t>Достижение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определенного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уровня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устанавливается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при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прохождении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общеобразовательной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организацией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процедуры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автоматизированной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самодиагностики.</w:t>
      </w:r>
      <w:r w:rsidR="00634916">
        <w:rPr>
          <w:rFonts w:cs="Times New Roman"/>
          <w:szCs w:val="28"/>
        </w:rPr>
        <w:t xml:space="preserve"> </w:t>
      </w:r>
    </w:p>
    <w:p w:rsidR="00634916" w:rsidRDefault="00B82B7D" w:rsidP="00634916">
      <w:pPr>
        <w:spacing w:after="0"/>
        <w:ind w:firstLine="708"/>
        <w:jc w:val="both"/>
        <w:rPr>
          <w:rFonts w:cs="Times New Roman"/>
          <w:szCs w:val="28"/>
        </w:rPr>
      </w:pPr>
      <w:r w:rsidRPr="00634916">
        <w:rPr>
          <w:rFonts w:cs="Times New Roman"/>
          <w:b/>
          <w:bCs/>
          <w:szCs w:val="28"/>
        </w:rPr>
        <w:t>Самодиагностика</w:t>
      </w:r>
      <w:r w:rsidRPr="00B82B7D">
        <w:rPr>
          <w:rFonts w:cs="Times New Roman"/>
          <w:szCs w:val="28"/>
        </w:rPr>
        <w:t xml:space="preserve"> – это инструмент определения сильных и слабых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сторон,</w:t>
      </w:r>
      <w:r w:rsidR="00634916">
        <w:rPr>
          <w:rFonts w:cs="Times New Roman"/>
          <w:szCs w:val="28"/>
        </w:rPr>
        <w:t xml:space="preserve"> н</w:t>
      </w:r>
      <w:r w:rsidRPr="00B82B7D">
        <w:rPr>
          <w:rFonts w:cs="Times New Roman"/>
          <w:szCs w:val="28"/>
        </w:rPr>
        <w:t>аправлений развития, выявления факторов, влияющих на результат,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и основание для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принятия эффективных управленческих решений.</w:t>
      </w:r>
      <w:r w:rsidR="00634916">
        <w:rPr>
          <w:rFonts w:cs="Times New Roman"/>
          <w:szCs w:val="28"/>
        </w:rPr>
        <w:t xml:space="preserve"> </w:t>
      </w:r>
    </w:p>
    <w:p w:rsidR="00634916" w:rsidRDefault="00B82B7D" w:rsidP="00634916">
      <w:pPr>
        <w:spacing w:after="0"/>
        <w:ind w:firstLine="708"/>
        <w:jc w:val="both"/>
        <w:rPr>
          <w:rFonts w:cs="Times New Roman"/>
          <w:szCs w:val="28"/>
        </w:rPr>
      </w:pPr>
      <w:r w:rsidRPr="00B82B7D">
        <w:rPr>
          <w:rFonts w:cs="Times New Roman"/>
          <w:szCs w:val="28"/>
        </w:rPr>
        <w:t>В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процессе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самодиагностики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осуществляется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оценка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состояния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общеобразовательной организации и определение соответствующего уровня.</w:t>
      </w:r>
    </w:p>
    <w:p w:rsidR="003D656F" w:rsidRDefault="00B82B7D" w:rsidP="00634916">
      <w:pPr>
        <w:spacing w:after="0"/>
        <w:ind w:firstLine="708"/>
        <w:jc w:val="both"/>
        <w:rPr>
          <w:rFonts w:cs="Times New Roman"/>
          <w:szCs w:val="28"/>
        </w:rPr>
      </w:pPr>
      <w:r w:rsidRPr="00B82B7D">
        <w:rPr>
          <w:rFonts w:cs="Times New Roman"/>
          <w:szCs w:val="28"/>
        </w:rPr>
        <w:t>Достижение</w:t>
      </w:r>
      <w:r w:rsidR="00634916">
        <w:rPr>
          <w:rFonts w:cs="Times New Roman"/>
          <w:szCs w:val="28"/>
        </w:rPr>
        <w:t xml:space="preserve"> </w:t>
      </w:r>
      <w:r w:rsidRPr="00634916">
        <w:rPr>
          <w:rFonts w:cs="Times New Roman"/>
          <w:b/>
          <w:bCs/>
          <w:szCs w:val="28"/>
        </w:rPr>
        <w:t>базового</w:t>
      </w:r>
      <w:r w:rsidR="00634916" w:rsidRPr="00634916">
        <w:rPr>
          <w:rFonts w:cs="Times New Roman"/>
          <w:b/>
          <w:bCs/>
          <w:szCs w:val="28"/>
        </w:rPr>
        <w:t xml:space="preserve"> </w:t>
      </w:r>
      <w:r w:rsidRPr="00634916">
        <w:rPr>
          <w:rFonts w:cs="Times New Roman"/>
          <w:b/>
          <w:bCs/>
          <w:szCs w:val="28"/>
        </w:rPr>
        <w:t>уровня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предполагает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соблюдение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обязательных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минимальных требований к обеспечению условий образовательной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деятельности,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организации образовательного процесса и качеству его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результатов.</w:t>
      </w:r>
    </w:p>
    <w:p w:rsidR="003D656F" w:rsidRDefault="00B82B7D" w:rsidP="003D656F">
      <w:pPr>
        <w:spacing w:after="0"/>
        <w:ind w:firstLine="708"/>
        <w:jc w:val="both"/>
        <w:rPr>
          <w:rFonts w:cs="Times New Roman"/>
          <w:szCs w:val="28"/>
        </w:rPr>
      </w:pPr>
      <w:r w:rsidRPr="00B82B7D">
        <w:rPr>
          <w:rFonts w:cs="Times New Roman"/>
          <w:szCs w:val="28"/>
        </w:rPr>
        <w:t>Достижение</w:t>
      </w:r>
      <w:r w:rsidR="00634916">
        <w:rPr>
          <w:rFonts w:cs="Times New Roman"/>
          <w:szCs w:val="28"/>
        </w:rPr>
        <w:t xml:space="preserve"> </w:t>
      </w:r>
      <w:r w:rsidRPr="003D656F">
        <w:rPr>
          <w:rFonts w:cs="Times New Roman"/>
          <w:b/>
          <w:bCs/>
          <w:szCs w:val="28"/>
        </w:rPr>
        <w:t>среднего</w:t>
      </w:r>
      <w:r w:rsidR="00634916" w:rsidRPr="003D656F">
        <w:rPr>
          <w:rFonts w:cs="Times New Roman"/>
          <w:b/>
          <w:bCs/>
          <w:szCs w:val="28"/>
        </w:rPr>
        <w:t xml:space="preserve"> </w:t>
      </w:r>
      <w:r w:rsidRPr="003D656F">
        <w:rPr>
          <w:rFonts w:cs="Times New Roman"/>
          <w:b/>
          <w:bCs/>
          <w:szCs w:val="28"/>
        </w:rPr>
        <w:t>уровня</w:t>
      </w:r>
      <w:r w:rsidR="00634916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предполагает обеспечение</w:t>
      </w:r>
      <w:r w:rsidR="003D656F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обязательных</w:t>
      </w:r>
      <w:r w:rsidR="003D656F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минимальных и повышенных требований к условиям образовательной</w:t>
      </w:r>
      <w:r w:rsidR="003D656F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деятельности,</w:t>
      </w:r>
      <w:r w:rsidR="003D656F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организации образовательного процесса и качеству его результатов.</w:t>
      </w:r>
      <w:r w:rsidR="003D656F">
        <w:rPr>
          <w:rFonts w:cs="Times New Roman"/>
          <w:szCs w:val="28"/>
        </w:rPr>
        <w:t xml:space="preserve"> </w:t>
      </w:r>
    </w:p>
    <w:p w:rsidR="003D656F" w:rsidRDefault="00B82B7D" w:rsidP="003D656F">
      <w:pPr>
        <w:spacing w:after="0"/>
        <w:ind w:firstLine="708"/>
        <w:jc w:val="both"/>
        <w:rPr>
          <w:rFonts w:cs="Times New Roman"/>
          <w:szCs w:val="28"/>
        </w:rPr>
      </w:pPr>
      <w:r w:rsidRPr="00B82B7D">
        <w:rPr>
          <w:rFonts w:cs="Times New Roman"/>
          <w:szCs w:val="28"/>
        </w:rPr>
        <w:t xml:space="preserve">Достижение </w:t>
      </w:r>
      <w:r w:rsidRPr="003D656F">
        <w:rPr>
          <w:rFonts w:cs="Times New Roman"/>
          <w:b/>
          <w:bCs/>
          <w:szCs w:val="28"/>
        </w:rPr>
        <w:t>высокого уровня</w:t>
      </w:r>
      <w:r w:rsidRPr="00B82B7D">
        <w:rPr>
          <w:rFonts w:cs="Times New Roman"/>
          <w:szCs w:val="28"/>
        </w:rPr>
        <w:t xml:space="preserve"> предполагает обеспечение обязательных</w:t>
      </w:r>
      <w:r w:rsidR="003D656F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минимальных, повышенных и высоких требований к условиям</w:t>
      </w:r>
      <w:r w:rsidR="003D656F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образовательной</w:t>
      </w:r>
      <w:r w:rsidR="003D656F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деятельности, организации образовательного процесса и</w:t>
      </w:r>
      <w:r w:rsidR="003D656F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качеству его результатов.</w:t>
      </w:r>
    </w:p>
    <w:p w:rsidR="003D656F" w:rsidRDefault="00B82B7D" w:rsidP="003D656F">
      <w:pPr>
        <w:spacing w:after="0"/>
        <w:ind w:firstLine="708"/>
        <w:jc w:val="both"/>
        <w:rPr>
          <w:rFonts w:cs="Times New Roman"/>
          <w:szCs w:val="28"/>
        </w:rPr>
      </w:pPr>
      <w:r w:rsidRPr="00B82B7D">
        <w:rPr>
          <w:rFonts w:cs="Times New Roman"/>
          <w:szCs w:val="28"/>
        </w:rPr>
        <w:t xml:space="preserve">Система критериев и показателей, применяемых в ходе </w:t>
      </w:r>
      <w:r w:rsidRPr="003D656F">
        <w:rPr>
          <w:rFonts w:cs="Times New Roman"/>
          <w:b/>
          <w:bCs/>
          <w:szCs w:val="28"/>
        </w:rPr>
        <w:t>самодиагностики</w:t>
      </w:r>
      <w:r w:rsidR="003D656F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участниками Проекта, разработана с учетом развития системы образования</w:t>
      </w:r>
      <w:r w:rsidR="003D656F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в Российской Федерации, синхронизирована с</w:t>
      </w:r>
      <w:r w:rsidR="003D656F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показателями самообследования</w:t>
      </w:r>
      <w:r w:rsidR="003D656F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образовательной организации и</w:t>
      </w:r>
      <w:r w:rsidR="003D656F"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показателями мотивирующего мониторинга.</w:t>
      </w:r>
    </w:p>
    <w:p w:rsidR="00F97AC0" w:rsidRDefault="00F97AC0" w:rsidP="003D656F">
      <w:pPr>
        <w:spacing w:after="0"/>
        <w:ind w:firstLine="708"/>
        <w:jc w:val="both"/>
        <w:rPr>
          <w:rFonts w:cs="Times New Roman"/>
          <w:szCs w:val="28"/>
        </w:rPr>
      </w:pPr>
      <w:r w:rsidRPr="003D656F">
        <w:rPr>
          <w:rFonts w:cs="Times New Roman"/>
          <w:szCs w:val="28"/>
        </w:rPr>
        <w:t xml:space="preserve">В 2024 году в проекте «Школа </w:t>
      </w:r>
      <w:proofErr w:type="spellStart"/>
      <w:r w:rsidRPr="003D656F">
        <w:rPr>
          <w:rFonts w:cs="Times New Roman"/>
          <w:szCs w:val="28"/>
        </w:rPr>
        <w:t>Минпросвещения</w:t>
      </w:r>
      <w:proofErr w:type="spellEnd"/>
      <w:r w:rsidRPr="003D656F">
        <w:rPr>
          <w:rFonts w:cs="Times New Roman"/>
          <w:szCs w:val="28"/>
        </w:rPr>
        <w:t xml:space="preserve"> России» должны были принять участие не менее 90% российских школ. При этом </w:t>
      </w:r>
      <w:r w:rsidR="003D656F">
        <w:rPr>
          <w:rFonts w:cs="Times New Roman"/>
          <w:szCs w:val="28"/>
        </w:rPr>
        <w:t xml:space="preserve">школы, </w:t>
      </w:r>
      <w:r w:rsidRPr="003D656F">
        <w:rPr>
          <w:rFonts w:cs="Times New Roman"/>
          <w:szCs w:val="28"/>
        </w:rPr>
        <w:t>прошедши</w:t>
      </w:r>
      <w:r w:rsidR="003D656F">
        <w:rPr>
          <w:rFonts w:cs="Times New Roman"/>
          <w:szCs w:val="28"/>
        </w:rPr>
        <w:t>е</w:t>
      </w:r>
      <w:r w:rsidRPr="003D656F">
        <w:rPr>
          <w:rFonts w:cs="Times New Roman"/>
          <w:szCs w:val="28"/>
        </w:rPr>
        <w:t xml:space="preserve"> </w:t>
      </w:r>
      <w:r w:rsidR="003D656F" w:rsidRPr="003D656F">
        <w:rPr>
          <w:rFonts w:cs="Times New Roman"/>
          <w:szCs w:val="28"/>
        </w:rPr>
        <w:t>самодиагностику,</w:t>
      </w:r>
      <w:r w:rsidRPr="003D656F">
        <w:rPr>
          <w:rFonts w:cs="Times New Roman"/>
          <w:szCs w:val="28"/>
        </w:rPr>
        <w:t xml:space="preserve"> должны были разработать свои программы развития.</w:t>
      </w:r>
    </w:p>
    <w:p w:rsidR="003D656F" w:rsidRDefault="003D656F" w:rsidP="003D656F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Детский дом-школа прошел самодиагностику в июне 2024г. </w:t>
      </w:r>
    </w:p>
    <w:p w:rsidR="003D656F" w:rsidRDefault="003D656F" w:rsidP="003D656F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ходе самодиагностики удалось набрать суммарно 175 баллов, что соответствует высокому уровню </w:t>
      </w:r>
      <w:r w:rsidR="004269A7" w:rsidRPr="004269A7">
        <w:rPr>
          <w:rFonts w:cs="Times New Roman"/>
          <w:szCs w:val="28"/>
        </w:rPr>
        <w:t xml:space="preserve">освоения модели «Школы </w:t>
      </w:r>
      <w:proofErr w:type="spellStart"/>
      <w:r w:rsidR="004269A7" w:rsidRPr="004269A7">
        <w:rPr>
          <w:rFonts w:cs="Times New Roman"/>
          <w:szCs w:val="28"/>
        </w:rPr>
        <w:t>Минпросвещения</w:t>
      </w:r>
      <w:proofErr w:type="spellEnd"/>
      <w:r w:rsidR="004269A7" w:rsidRPr="004269A7">
        <w:rPr>
          <w:rFonts w:cs="Times New Roman"/>
          <w:szCs w:val="28"/>
        </w:rPr>
        <w:t xml:space="preserve"> России»</w:t>
      </w:r>
      <w:r w:rsidR="004269A7">
        <w:rPr>
          <w:rFonts w:cs="Times New Roman"/>
          <w:szCs w:val="28"/>
        </w:rPr>
        <w:t>.</w:t>
      </w:r>
      <w:r w:rsidR="004269A7" w:rsidRPr="004269A7">
        <w:rPr>
          <w:rFonts w:cs="Times New Roman"/>
          <w:szCs w:val="28"/>
        </w:rPr>
        <w:t xml:space="preserve"> </w:t>
      </w:r>
    </w:p>
    <w:p w:rsidR="004269A7" w:rsidRPr="004269A7" w:rsidRDefault="004269A7" w:rsidP="004269A7">
      <w:pPr>
        <w:adjustRightInd w:val="0"/>
        <w:snapToGrid w:val="0"/>
        <w:spacing w:after="0"/>
        <w:jc w:val="both"/>
        <w:rPr>
          <w:rFonts w:eastAsia="Calibri" w:cs="Times New Roman"/>
          <w:color w:val="0066FF"/>
          <w:szCs w:val="28"/>
        </w:rPr>
      </w:pPr>
      <w:r w:rsidRPr="004269A7">
        <w:rPr>
          <w:rFonts w:eastAsia="Calibri" w:cs="Times New Roman"/>
          <w:color w:val="0066FF"/>
          <w:szCs w:val="28"/>
        </w:rPr>
        <w:t xml:space="preserve">По блоку «Знание» получено 36 баллов (средний уровень). 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 xml:space="preserve">Образовательная организация вышла на заданный уровень «Школы </w:t>
      </w:r>
      <w:proofErr w:type="spellStart"/>
      <w:r w:rsidRPr="004269A7">
        <w:rPr>
          <w:rFonts w:eastAsia="Calibri" w:cs="Times New Roman"/>
          <w:szCs w:val="28"/>
        </w:rPr>
        <w:t>Минпросвещения</w:t>
      </w:r>
      <w:proofErr w:type="spellEnd"/>
      <w:r w:rsidRPr="004269A7">
        <w:rPr>
          <w:rFonts w:eastAsia="Calibri" w:cs="Times New Roman"/>
          <w:szCs w:val="28"/>
        </w:rPr>
        <w:t xml:space="preserve"> России» по следующим показателям: </w:t>
      </w:r>
    </w:p>
    <w:p w:rsidR="004269A7" w:rsidRPr="004269A7" w:rsidRDefault="004269A7" w:rsidP="004269A7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lastRenderedPageBreak/>
        <w:t>реализация учебно-исследовательской и проектной деятельности;</w:t>
      </w:r>
    </w:p>
    <w:p w:rsidR="004269A7" w:rsidRPr="004269A7" w:rsidRDefault="004269A7" w:rsidP="004269A7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реализация Федеральных рабочих программ по учебным предметам (1-11 классы): 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предметов;</w:t>
      </w:r>
    </w:p>
    <w:p w:rsidR="004269A7" w:rsidRPr="004269A7" w:rsidRDefault="004269A7" w:rsidP="004269A7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обеспеченность учебниками и учебными пособиями, в том числе специальными – для обучающихся с ОВЗ: обеспеченность учебниками и учебными пособиями составляет 100%;</w:t>
      </w:r>
    </w:p>
    <w:p w:rsidR="004269A7" w:rsidRPr="004269A7" w:rsidRDefault="004269A7" w:rsidP="004269A7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применение электронных образовательных ресурсов из федерального перечня;</w:t>
      </w:r>
    </w:p>
    <w:p w:rsidR="004269A7" w:rsidRPr="004269A7" w:rsidRDefault="004269A7" w:rsidP="004269A7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 xml:space="preserve">реализация положения по текущему контролю и промежуточной аттестации обучающихся; </w:t>
      </w:r>
    </w:p>
    <w:p w:rsidR="004269A7" w:rsidRPr="004269A7" w:rsidRDefault="004269A7" w:rsidP="004269A7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 xml:space="preserve">реализация положения по внутренней системе оценки качества образования; </w:t>
      </w:r>
    </w:p>
    <w:p w:rsidR="004269A7" w:rsidRPr="004269A7" w:rsidRDefault="004269A7" w:rsidP="004269A7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реализация единых рекомендаций по контрольным работам: проведение оценочных процедур осуществляется по графику, который выстроен с учетом федеральных и региональных оценочных процедур и размещен на сайте ОУ;</w:t>
      </w:r>
    </w:p>
    <w:p w:rsidR="004269A7" w:rsidRPr="004269A7" w:rsidRDefault="004269A7" w:rsidP="004269A7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 xml:space="preserve">образовательное учреждение является ОО с признаками необъективных результатов; </w:t>
      </w:r>
    </w:p>
    <w:p w:rsidR="004269A7" w:rsidRPr="004269A7" w:rsidRDefault="004269A7" w:rsidP="004269A7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все выпускники 9 классов успешно прошли ГИА и получили аттестаты об основном общем образовании;</w:t>
      </w:r>
    </w:p>
    <w:p w:rsidR="004269A7" w:rsidRPr="004269A7" w:rsidRDefault="004269A7" w:rsidP="004269A7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для обучающихся обеспечено 10 часов еженедельных занятий внеурочной деятельность.;</w:t>
      </w:r>
    </w:p>
    <w:p w:rsidR="004269A7" w:rsidRPr="004269A7" w:rsidRDefault="004269A7" w:rsidP="004269A7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в учреждении разработана и успешно реализуется программа развития по обеспечению доступности и качества образования обучающихся с ОВЗ, с инвалидностью, составленная на основе НОКО;</w:t>
      </w:r>
    </w:p>
    <w:p w:rsidR="004269A7" w:rsidRPr="004269A7" w:rsidRDefault="004269A7" w:rsidP="004269A7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в учреждении разработаны отдельные ЛА или есть указание в общих ЛА на особенности обучения детей с ОВЗ, с инвалидностью;</w:t>
      </w:r>
    </w:p>
    <w:p w:rsidR="004269A7" w:rsidRPr="004269A7" w:rsidRDefault="004269A7" w:rsidP="004269A7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кадровое обеспечение оказания психолого-педагогической, логопедической, социальной и медицинской помощи обучающимся в ОВЗ, с инвалидностью обеспечено в полном объеме;</w:t>
      </w:r>
    </w:p>
    <w:p w:rsidR="004269A7" w:rsidRPr="004269A7" w:rsidRDefault="004269A7" w:rsidP="004269A7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100% учебных кабинетов оснащены современными ТСО;</w:t>
      </w:r>
    </w:p>
    <w:p w:rsidR="004269A7" w:rsidRPr="004269A7" w:rsidRDefault="004269A7" w:rsidP="004269A7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предусмотрено применение электронных образовательных ресурсов и дистанционных образовательных технологий;</w:t>
      </w:r>
    </w:p>
    <w:p w:rsidR="004269A7" w:rsidRPr="004269A7" w:rsidRDefault="004269A7" w:rsidP="004269A7">
      <w:pPr>
        <w:numPr>
          <w:ilvl w:val="0"/>
          <w:numId w:val="2"/>
        </w:numPr>
        <w:spacing w:after="0"/>
        <w:ind w:left="709" w:hanging="425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100% педагогов прошли курсовую подготовку по различным направлениям образовательной деятельности, в том числе при работе с детьми с ОВЗ.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 xml:space="preserve">Однако, слабо развито направление по </w:t>
      </w:r>
      <w:proofErr w:type="spellStart"/>
      <w:r w:rsidRPr="004269A7">
        <w:rPr>
          <w:rFonts w:eastAsia="Calibri" w:cs="Times New Roman"/>
          <w:szCs w:val="28"/>
        </w:rPr>
        <w:t>профилизации</w:t>
      </w:r>
      <w:proofErr w:type="spellEnd"/>
      <w:r w:rsidRPr="004269A7">
        <w:rPr>
          <w:rFonts w:eastAsia="Calibri" w:cs="Times New Roman"/>
          <w:szCs w:val="28"/>
        </w:rPr>
        <w:t xml:space="preserve"> обучения в 10-11 классах, углубленному изучению учебных предметов на уровне начального и основного общего образования и участию обучающихся в олимпиадах на региональном и всероссийском уровнях.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>Нулевые балловые показатели по направлениям обучающиеся 11 класса не получившие аттестат; наличие победителей и призеров ВСОШ на муниципальном, региональном, всероссийском уровнях.</w:t>
      </w:r>
    </w:p>
    <w:p w:rsidR="004269A7" w:rsidRPr="004269A7" w:rsidRDefault="004269A7" w:rsidP="004269A7">
      <w:pPr>
        <w:spacing w:after="0"/>
        <w:ind w:firstLine="708"/>
        <w:jc w:val="both"/>
        <w:rPr>
          <w:rFonts w:cs="Times New Roman"/>
          <w:szCs w:val="28"/>
        </w:rPr>
      </w:pPr>
      <w:r w:rsidRPr="004269A7">
        <w:rPr>
          <w:rFonts w:eastAsia="Calibri" w:cs="Times New Roman"/>
          <w:szCs w:val="28"/>
        </w:rPr>
        <w:lastRenderedPageBreak/>
        <w:t>Это связано со спецификой контингента обучающихся, малым количеством обучающихся в классах и реализацией универсального профиля на уровне среднего общего образования. В детски дом-школу поступают обучающиеся, 100% которых имеет</w:t>
      </w:r>
      <w:r w:rsidRPr="004269A7">
        <w:rPr>
          <w:rFonts w:cs="Times New Roman"/>
          <w:szCs w:val="28"/>
        </w:rPr>
        <w:t xml:space="preserve"> устойчивую модель учебной неуспешности, высокий уровень педагогической запущенности и неоднократное дублирование учебных курсов, низкий уровень предметных компетенций. Это затрудняет работу в режиме подготовки к олимпиадам и ЕГЭ.</w:t>
      </w:r>
    </w:p>
    <w:p w:rsidR="004269A7" w:rsidRPr="004269A7" w:rsidRDefault="004269A7" w:rsidP="004269A7">
      <w:pPr>
        <w:shd w:val="clear" w:color="auto" w:fill="FFFFFF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>В режиме развития рекомендовано рассмотреть возможность:</w:t>
      </w:r>
    </w:p>
    <w:p w:rsidR="004269A7" w:rsidRPr="004269A7" w:rsidRDefault="004269A7" w:rsidP="004269A7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 xml:space="preserve">реализации профильного обучения на уровне </w:t>
      </w:r>
      <w:r w:rsidRPr="004269A7">
        <w:rPr>
          <w:rFonts w:eastAsia="Calibri" w:cs="Times New Roman"/>
          <w:szCs w:val="28"/>
          <w:lang w:eastAsia="x-none"/>
        </w:rPr>
        <w:t>среднего</w:t>
      </w:r>
      <w:r w:rsidRPr="004269A7">
        <w:rPr>
          <w:rFonts w:eastAsia="Calibri" w:cs="Times New Roman"/>
          <w:szCs w:val="28"/>
          <w:lang w:val="x-none" w:eastAsia="x-none"/>
        </w:rPr>
        <w:t xml:space="preserve"> общего образования в форме ИУП; </w:t>
      </w:r>
    </w:p>
    <w:p w:rsidR="004269A7" w:rsidRPr="004269A7" w:rsidRDefault="004269A7" w:rsidP="004269A7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использования сетевых форм реализации О</w:t>
      </w:r>
      <w:r w:rsidRPr="004269A7">
        <w:rPr>
          <w:rFonts w:eastAsia="Calibri" w:cs="Times New Roman"/>
          <w:szCs w:val="28"/>
          <w:lang w:eastAsia="x-none"/>
        </w:rPr>
        <w:t>О</w:t>
      </w:r>
      <w:r w:rsidRPr="004269A7">
        <w:rPr>
          <w:rFonts w:eastAsia="Calibri" w:cs="Times New Roman"/>
          <w:szCs w:val="28"/>
          <w:lang w:val="x-none" w:eastAsia="x-none"/>
        </w:rPr>
        <w:t xml:space="preserve">П; </w:t>
      </w:r>
    </w:p>
    <w:p w:rsidR="004269A7" w:rsidRPr="004269A7" w:rsidRDefault="004269A7" w:rsidP="004269A7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разработке адаптированных дополнительных общеобразовательных программ4</w:t>
      </w:r>
    </w:p>
    <w:p w:rsidR="004269A7" w:rsidRPr="004269A7" w:rsidRDefault="004269A7" w:rsidP="004269A7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eastAsia="Times New Roman" w:cs="Times New Roman"/>
          <w:color w:val="101828"/>
          <w:szCs w:val="28"/>
          <w:lang w:val="x-none" w:eastAsia="ru-RU"/>
        </w:rPr>
      </w:pPr>
      <w:r w:rsidRPr="004269A7">
        <w:rPr>
          <w:rFonts w:eastAsia="Calibri" w:cs="Times New Roman"/>
          <w:szCs w:val="28"/>
          <w:lang w:val="x-none" w:eastAsia="x-none"/>
        </w:rPr>
        <w:t xml:space="preserve">продолжить работу по повышению </w:t>
      </w:r>
      <w:r w:rsidRPr="004269A7">
        <w:rPr>
          <w:rFonts w:eastAsia="Times New Roman" w:cs="Times New Roman"/>
          <w:color w:val="101828"/>
          <w:szCs w:val="28"/>
          <w:lang w:val="x-none" w:eastAsia="ru-RU"/>
        </w:rPr>
        <w:t>уровня профессиональных компетенций педагогических работников в обеспечении эффективной подготовки к ЕГЭ и мотивации обучающихся к успешному завершению среднего общего образования и получению аттестата о среднем общем образовании; сформировать систему подготовки обучающихся к участию в олимпиадном движении;</w:t>
      </w:r>
    </w:p>
    <w:p w:rsidR="004269A7" w:rsidRPr="004269A7" w:rsidRDefault="004269A7" w:rsidP="004269A7">
      <w:pPr>
        <w:numPr>
          <w:ilvl w:val="0"/>
          <w:numId w:val="3"/>
        </w:numPr>
        <w:shd w:val="clear" w:color="auto" w:fill="FFFFFF"/>
        <w:spacing w:after="0"/>
        <w:contextualSpacing/>
        <w:jc w:val="both"/>
        <w:rPr>
          <w:rFonts w:eastAsia="Times New Roman" w:cs="Times New Roman"/>
          <w:color w:val="101828"/>
          <w:szCs w:val="28"/>
          <w:lang w:val="x-none" w:eastAsia="ru-RU"/>
        </w:rPr>
      </w:pPr>
      <w:r w:rsidRPr="004269A7">
        <w:rPr>
          <w:rFonts w:eastAsia="Times New Roman" w:cs="Times New Roman"/>
          <w:color w:val="101828"/>
          <w:szCs w:val="28"/>
          <w:lang w:val="x-none" w:eastAsia="ru-RU"/>
        </w:rPr>
        <w:t>в целях обеспечения информационной открытости, доступности информации об организации образования обучающихся с ОВЗ, с инвалидностью обеспечить регулярное обновление информации на официальном сайте ОУ;</w:t>
      </w:r>
    </w:p>
    <w:p w:rsidR="004269A7" w:rsidRPr="004269A7" w:rsidRDefault="004269A7" w:rsidP="004269A7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использовать для обучения детей с ОВЗ (ЗПР, вариант 7.2.) не только учебники и учебные пособия для детей основной группы здоровья (согласно рекомендациям ПМПК), а так же специальные дидактические материалы для коррекция интеллектуально-познавательной сферы обучающихся, разработанные педагогами детского дома-школы;</w:t>
      </w:r>
    </w:p>
    <w:p w:rsidR="004269A7" w:rsidRPr="004269A7" w:rsidRDefault="004269A7" w:rsidP="004269A7">
      <w:pPr>
        <w:numPr>
          <w:ilvl w:val="0"/>
          <w:numId w:val="3"/>
        </w:numPr>
        <w:adjustRightInd w:val="0"/>
        <w:snapToGrid w:val="0"/>
        <w:spacing w:after="0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включить вопросы трансляции положительного опыта работы по обучению и воспитанию обучающихся с ОВЗ в планы методической работы ОУ.</w:t>
      </w:r>
    </w:p>
    <w:p w:rsidR="004269A7" w:rsidRPr="004269A7" w:rsidRDefault="004269A7" w:rsidP="004269A7">
      <w:pPr>
        <w:adjustRightInd w:val="0"/>
        <w:snapToGrid w:val="0"/>
        <w:spacing w:after="0"/>
        <w:jc w:val="both"/>
        <w:rPr>
          <w:rFonts w:eastAsia="Calibri" w:cs="Times New Roman"/>
          <w:color w:val="0066FF"/>
          <w:szCs w:val="28"/>
        </w:rPr>
      </w:pPr>
      <w:r w:rsidRPr="004269A7">
        <w:rPr>
          <w:rFonts w:eastAsia="Calibri" w:cs="Times New Roman"/>
          <w:color w:val="0066FF"/>
          <w:szCs w:val="28"/>
        </w:rPr>
        <w:t xml:space="preserve">По блоку «Здоровье» получено 22 балла (высокий уровень). 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 xml:space="preserve">Выйти образовательному учреждению на максимальное значение по данному блоку не позволили недостаточный уровень вариативности деятельности школьного спортивного клуба по видам спорта и отсутствие победителей и призеров на региональном и всероссийском уровнях. 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>По остальным показателям образовательно учреждение имеет максимальные показатели.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>В режиме развития рекомендовано предусмотреть возможность:</w:t>
      </w:r>
    </w:p>
    <w:p w:rsidR="004269A7" w:rsidRPr="004269A7" w:rsidRDefault="004269A7" w:rsidP="004269A7">
      <w:pPr>
        <w:numPr>
          <w:ilvl w:val="0"/>
          <w:numId w:val="4"/>
        </w:numPr>
        <w:adjustRightInd w:val="0"/>
        <w:snapToGrid w:val="0"/>
        <w:spacing w:after="0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расширения спектра спортивных секций по видам спорта, в том числе в рамках сетевой формы реализации ООП;</w:t>
      </w:r>
    </w:p>
    <w:p w:rsidR="004269A7" w:rsidRPr="004269A7" w:rsidRDefault="004269A7" w:rsidP="004269A7">
      <w:pPr>
        <w:numPr>
          <w:ilvl w:val="0"/>
          <w:numId w:val="4"/>
        </w:numPr>
        <w:adjustRightInd w:val="0"/>
        <w:snapToGrid w:val="0"/>
        <w:spacing w:after="0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 xml:space="preserve">активизации деятельности педагогов спортивного клуба по подготовке к соревнованиям: систематизация и усложнение тренировочного режима; </w:t>
      </w:r>
    </w:p>
    <w:p w:rsidR="004269A7" w:rsidRPr="004269A7" w:rsidRDefault="004269A7" w:rsidP="004269A7">
      <w:pPr>
        <w:numPr>
          <w:ilvl w:val="0"/>
          <w:numId w:val="4"/>
        </w:numPr>
        <w:adjustRightInd w:val="0"/>
        <w:snapToGrid w:val="0"/>
        <w:spacing w:after="0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lastRenderedPageBreak/>
        <w:t>курсовой подготовки педагогов спортивного клуба по вопросам мотивации обучающихся и организации тренировочного режима на высоком уровне.</w:t>
      </w:r>
    </w:p>
    <w:p w:rsidR="004269A7" w:rsidRPr="004269A7" w:rsidRDefault="004269A7" w:rsidP="004269A7">
      <w:pPr>
        <w:adjustRightInd w:val="0"/>
        <w:snapToGrid w:val="0"/>
        <w:spacing w:after="0"/>
        <w:jc w:val="both"/>
        <w:rPr>
          <w:rFonts w:eastAsia="Calibri" w:cs="Times New Roman"/>
          <w:color w:val="0066FF"/>
          <w:szCs w:val="28"/>
        </w:rPr>
      </w:pPr>
      <w:r w:rsidRPr="004269A7">
        <w:rPr>
          <w:rFonts w:eastAsia="Calibri" w:cs="Times New Roman"/>
          <w:color w:val="0066FF"/>
          <w:szCs w:val="28"/>
        </w:rPr>
        <w:t xml:space="preserve">По блоку «Творчество» получено 26 балла (высокий уровень).  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 xml:space="preserve">Выйти образовательному учреждению на максимальное значение по данному блоку не позволили недостаточный уровень кружков технологической направленности на базе Дома детства и отсутствие победителей и призеров конкурсов, олимпиад, конференций, фестивалей на всероссийском уровнях. 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>По остальным показателям образовательно учреждение имеет максимальные показатели.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>В режиме развития рекомендовано предусмотреть возможность:</w:t>
      </w:r>
    </w:p>
    <w:p w:rsidR="004269A7" w:rsidRPr="004269A7" w:rsidRDefault="004269A7" w:rsidP="004269A7">
      <w:pPr>
        <w:numPr>
          <w:ilvl w:val="0"/>
          <w:numId w:val="5"/>
        </w:numPr>
        <w:shd w:val="clear" w:color="auto" w:fill="FFFFFF"/>
        <w:spacing w:after="0"/>
        <w:contextualSpacing/>
        <w:jc w:val="both"/>
        <w:rPr>
          <w:rFonts w:eastAsia="Times New Roman" w:cs="Times New Roman"/>
          <w:color w:val="101828"/>
          <w:szCs w:val="28"/>
          <w:lang w:val="x-none" w:eastAsia="ru-RU"/>
        </w:rPr>
      </w:pPr>
      <w:r w:rsidRPr="004269A7">
        <w:rPr>
          <w:rFonts w:eastAsia="Times New Roman" w:cs="Times New Roman"/>
          <w:color w:val="101828"/>
          <w:szCs w:val="28"/>
          <w:lang w:val="x-none" w:eastAsia="ru-RU"/>
        </w:rPr>
        <w:t>подготовки педагогических кадров для реализации дополнительных общеобразовательных программ технической и естественно-научной направленностей, в том числе в рамках сетевая форма реализации дополнительных общеобразовательных программ.</w:t>
      </w:r>
    </w:p>
    <w:p w:rsidR="004269A7" w:rsidRPr="004269A7" w:rsidRDefault="004269A7" w:rsidP="004269A7">
      <w:pPr>
        <w:numPr>
          <w:ilvl w:val="0"/>
          <w:numId w:val="5"/>
        </w:numPr>
        <w:shd w:val="clear" w:color="auto" w:fill="FFFFFF"/>
        <w:spacing w:after="0"/>
        <w:contextualSpacing/>
        <w:jc w:val="both"/>
        <w:rPr>
          <w:rFonts w:eastAsia="Times New Roman" w:cs="Times New Roman"/>
          <w:color w:val="101828"/>
          <w:szCs w:val="28"/>
          <w:lang w:val="x-none" w:eastAsia="ru-RU"/>
        </w:rPr>
      </w:pPr>
      <w:r w:rsidRPr="004269A7">
        <w:rPr>
          <w:rFonts w:eastAsia="Times New Roman" w:cs="Times New Roman"/>
          <w:color w:val="101828"/>
          <w:szCs w:val="28"/>
          <w:lang w:val="x-none" w:eastAsia="ru-RU"/>
        </w:rPr>
        <w:t>приобретения материально-технического оснащения, необходимого для реализации дополнительных общеобразовательных программ технической и естественно-научной направленностей.</w:t>
      </w:r>
    </w:p>
    <w:p w:rsidR="004269A7" w:rsidRPr="004269A7" w:rsidRDefault="004269A7" w:rsidP="004269A7">
      <w:pPr>
        <w:adjustRightInd w:val="0"/>
        <w:snapToGrid w:val="0"/>
        <w:spacing w:after="0"/>
        <w:jc w:val="both"/>
        <w:rPr>
          <w:rFonts w:eastAsia="Calibri" w:cs="Times New Roman"/>
          <w:color w:val="0066FF"/>
          <w:szCs w:val="28"/>
        </w:rPr>
      </w:pPr>
      <w:r w:rsidRPr="004269A7">
        <w:rPr>
          <w:rFonts w:eastAsia="Calibri" w:cs="Times New Roman"/>
          <w:color w:val="0066FF"/>
          <w:szCs w:val="28"/>
        </w:rPr>
        <w:t xml:space="preserve">По блоку «Воспитание» получено 19 баллов (средний уровень). 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 xml:space="preserve">Выйти образовательному учреждению на максимальное значение по данному блоку не позволили показатели, связанные с функционированием совета родителей и организацией взаимодействия с родительской общественностью рамках образовательного процесса. Более высокие целевые показатели по данным значениям не могут быть достигнуты, т.к. в учреждении обучаются дети-сироты и дети, оставшиеся без попечения родителей, и категория – родители, как участники образовательного процесса отсутствует. В 2023-2024 учебном году в учреждении обучалось 5 обучающихся из традиционных семей, поэтому с 4 родителями обучающихся общение встраивалось индивидуально. 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 xml:space="preserve">Недостаточный уровень достигнут по критерию «Реализация программ краеведения и школьного туризма». Это обусловлено отсутствием педагогических кадров для реализации </w:t>
      </w:r>
      <w:r w:rsidRPr="004269A7">
        <w:rPr>
          <w:rFonts w:eastAsia="Times New Roman" w:cs="Times New Roman"/>
          <w:color w:val="101828"/>
          <w:szCs w:val="28"/>
          <w:lang w:eastAsia="ru-RU"/>
        </w:rPr>
        <w:t>программ краеведения и школьного туризма в рамках внеурочной деятельности и/или дополнительного образования.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>По остальным показателям образовательно учреждение имеет максимальные показатели.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>В режиме развития рекомендовано предусмотреть возможность:</w:t>
      </w:r>
    </w:p>
    <w:p w:rsidR="004269A7" w:rsidRPr="004269A7" w:rsidRDefault="004269A7" w:rsidP="004269A7">
      <w:pPr>
        <w:numPr>
          <w:ilvl w:val="0"/>
          <w:numId w:val="5"/>
        </w:numPr>
        <w:shd w:val="clear" w:color="auto" w:fill="FFFFFF"/>
        <w:spacing w:after="0"/>
        <w:contextualSpacing/>
        <w:jc w:val="both"/>
        <w:rPr>
          <w:rFonts w:eastAsia="Times New Roman" w:cs="Times New Roman"/>
          <w:color w:val="101828"/>
          <w:szCs w:val="28"/>
          <w:lang w:val="x-none" w:eastAsia="ru-RU"/>
        </w:rPr>
      </w:pPr>
      <w:r w:rsidRPr="004269A7">
        <w:rPr>
          <w:rFonts w:eastAsia="Times New Roman" w:cs="Times New Roman"/>
          <w:color w:val="101828"/>
          <w:szCs w:val="28"/>
          <w:lang w:val="x-none" w:eastAsia="ru-RU"/>
        </w:rPr>
        <w:t>подготовки педагогических кадров для реализации дополнительных общеобразовательных программ краеведения и школьного туризма, в том числе в рамках сетевая форма реализации дополнительных общеобразовательных программ.</w:t>
      </w:r>
    </w:p>
    <w:p w:rsidR="004269A7" w:rsidRPr="004269A7" w:rsidRDefault="004269A7" w:rsidP="004269A7">
      <w:pPr>
        <w:adjustRightInd w:val="0"/>
        <w:snapToGrid w:val="0"/>
        <w:spacing w:after="0"/>
        <w:jc w:val="both"/>
        <w:rPr>
          <w:rFonts w:eastAsia="Calibri" w:cs="Times New Roman"/>
          <w:color w:val="0066FF"/>
          <w:szCs w:val="28"/>
        </w:rPr>
      </w:pPr>
      <w:r w:rsidRPr="004269A7">
        <w:rPr>
          <w:rFonts w:eastAsia="Calibri" w:cs="Times New Roman"/>
          <w:color w:val="0066FF"/>
          <w:szCs w:val="28"/>
        </w:rPr>
        <w:t xml:space="preserve">По блоку «Профориентация» получено 11 баллов (средний уровень). 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>Максимальные значение не достигнуты по трем показателям:</w:t>
      </w:r>
    </w:p>
    <w:p w:rsidR="004269A7" w:rsidRPr="004269A7" w:rsidRDefault="004269A7" w:rsidP="004269A7">
      <w:pPr>
        <w:numPr>
          <w:ilvl w:val="0"/>
          <w:numId w:val="5"/>
        </w:numPr>
        <w:adjustRightInd w:val="0"/>
        <w:snapToGrid w:val="0"/>
        <w:spacing w:after="0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профильные и предпрофессиональные классы;</w:t>
      </w:r>
    </w:p>
    <w:p w:rsidR="004269A7" w:rsidRPr="004269A7" w:rsidRDefault="004269A7" w:rsidP="004269A7">
      <w:pPr>
        <w:numPr>
          <w:ilvl w:val="0"/>
          <w:numId w:val="5"/>
        </w:numPr>
        <w:adjustRightInd w:val="0"/>
        <w:snapToGrid w:val="0"/>
        <w:spacing w:after="0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участие обучающихся в моделирующих профессиональных пробах;</w:t>
      </w:r>
    </w:p>
    <w:p w:rsidR="004269A7" w:rsidRPr="004269A7" w:rsidRDefault="004269A7" w:rsidP="004269A7">
      <w:pPr>
        <w:numPr>
          <w:ilvl w:val="0"/>
          <w:numId w:val="5"/>
        </w:numPr>
        <w:adjustRightInd w:val="0"/>
        <w:snapToGrid w:val="0"/>
        <w:spacing w:after="0"/>
        <w:contextualSpacing/>
        <w:jc w:val="both"/>
        <w:rPr>
          <w:rFonts w:eastAsia="Calibri" w:cs="Times New Roman"/>
          <w:szCs w:val="28"/>
          <w:lang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 xml:space="preserve">профессиональное обучение. 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szCs w:val="28"/>
        </w:rPr>
      </w:pPr>
      <w:r w:rsidRPr="004269A7">
        <w:rPr>
          <w:szCs w:val="28"/>
        </w:rPr>
        <w:lastRenderedPageBreak/>
        <w:t>По остальным показателям образовательно учреждение имеет максимальные показатели.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>В рамках Программы развития необходимо продумать работу:</w:t>
      </w:r>
    </w:p>
    <w:p w:rsidR="004269A7" w:rsidRPr="004269A7" w:rsidRDefault="004269A7" w:rsidP="004269A7">
      <w:pPr>
        <w:numPr>
          <w:ilvl w:val="0"/>
          <w:numId w:val="6"/>
        </w:numPr>
        <w:adjustRightInd w:val="0"/>
        <w:snapToGrid w:val="0"/>
        <w:spacing w:after="0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 xml:space="preserve">по </w:t>
      </w:r>
      <w:proofErr w:type="spellStart"/>
      <w:r w:rsidRPr="004269A7">
        <w:rPr>
          <w:rFonts w:eastAsia="Calibri" w:cs="Times New Roman"/>
          <w:szCs w:val="28"/>
          <w:lang w:val="x-none" w:eastAsia="x-none"/>
        </w:rPr>
        <w:t>профилизации</w:t>
      </w:r>
      <w:proofErr w:type="spellEnd"/>
      <w:r w:rsidRPr="004269A7">
        <w:rPr>
          <w:rFonts w:eastAsia="Calibri" w:cs="Times New Roman"/>
          <w:szCs w:val="28"/>
          <w:lang w:val="x-none" w:eastAsia="x-none"/>
        </w:rPr>
        <w:t xml:space="preserve"> образовательного процесса обучающихся на уровне основного общего образования;</w:t>
      </w:r>
    </w:p>
    <w:p w:rsidR="004269A7" w:rsidRPr="004269A7" w:rsidRDefault="004269A7" w:rsidP="004269A7">
      <w:pPr>
        <w:numPr>
          <w:ilvl w:val="0"/>
          <w:numId w:val="6"/>
        </w:numPr>
        <w:adjustRightInd w:val="0"/>
        <w:snapToGrid w:val="0"/>
        <w:spacing w:after="0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по включению обучающихся в профессиональные пробы, в том числе в рамках сетевого взаимодействия, с фиксацией итоговой информации об участии;</w:t>
      </w:r>
    </w:p>
    <w:p w:rsidR="004269A7" w:rsidRPr="004269A7" w:rsidRDefault="004269A7" w:rsidP="004269A7">
      <w:pPr>
        <w:numPr>
          <w:ilvl w:val="0"/>
          <w:numId w:val="6"/>
        </w:numPr>
        <w:adjustRightInd w:val="0"/>
        <w:snapToGrid w:val="0"/>
        <w:spacing w:after="0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 xml:space="preserve">по организации профессионального обучения воспитанников на базе Дома детства. </w:t>
      </w:r>
    </w:p>
    <w:p w:rsidR="004269A7" w:rsidRPr="004269A7" w:rsidRDefault="004269A7" w:rsidP="004269A7">
      <w:pPr>
        <w:adjustRightInd w:val="0"/>
        <w:snapToGrid w:val="0"/>
        <w:spacing w:after="0"/>
        <w:jc w:val="both"/>
        <w:rPr>
          <w:rFonts w:eastAsia="Calibri" w:cs="Times New Roman"/>
          <w:color w:val="0066FF"/>
          <w:szCs w:val="28"/>
        </w:rPr>
      </w:pPr>
      <w:r w:rsidRPr="004269A7">
        <w:rPr>
          <w:rFonts w:eastAsia="Calibri" w:cs="Times New Roman"/>
          <w:color w:val="0066FF"/>
          <w:szCs w:val="28"/>
        </w:rPr>
        <w:t xml:space="preserve">По блоку «Учитель. Школьная команда» получено 23 балла (средний уровень). 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 xml:space="preserve">На заданный уровень «Школы </w:t>
      </w:r>
      <w:proofErr w:type="spellStart"/>
      <w:r w:rsidRPr="004269A7">
        <w:rPr>
          <w:rFonts w:eastAsia="Calibri" w:cs="Times New Roman"/>
          <w:szCs w:val="28"/>
        </w:rPr>
        <w:t>Минпросвещения</w:t>
      </w:r>
      <w:proofErr w:type="spellEnd"/>
      <w:r w:rsidRPr="004269A7">
        <w:rPr>
          <w:rFonts w:eastAsia="Calibri" w:cs="Times New Roman"/>
          <w:szCs w:val="28"/>
        </w:rPr>
        <w:t xml:space="preserve"> России» образовательная организация вышла по показателям, касающихся условий организации педагогического труда, методического сопровождения педагогических кадров и наставничества (за исключением охвата педагогов диагностикой профессиональных компетенций), повышения квалификации педагогов по программам Федерального реестра дополнительных профессиональных программ, повышение квалификации управленческих команд, участие и результативность педагогов в педагогических конкурсах.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>Получены рекомендации по совершенствованию условий для роста профессионального мастерства педагогов:</w:t>
      </w:r>
    </w:p>
    <w:p w:rsidR="004269A7" w:rsidRPr="004269A7" w:rsidRDefault="004269A7" w:rsidP="004269A7">
      <w:pPr>
        <w:numPr>
          <w:ilvl w:val="0"/>
          <w:numId w:val="7"/>
        </w:numPr>
        <w:adjustRightInd w:val="0"/>
        <w:snapToGrid w:val="0"/>
        <w:spacing w:after="0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 xml:space="preserve">продолжить работу по региональному </w:t>
      </w:r>
      <w:r w:rsidRPr="004269A7">
        <w:rPr>
          <w:rFonts w:eastAsia="Calibri" w:cs="Times New Roman"/>
          <w:color w:val="101828"/>
          <w:szCs w:val="28"/>
          <w:shd w:val="clear" w:color="auto" w:fill="FFFFFF"/>
          <w:lang w:val="x-none" w:eastAsia="x-none"/>
        </w:rPr>
        <w:t>диагностированию профессиональных компетенций</w:t>
      </w:r>
      <w:r w:rsidRPr="004269A7">
        <w:rPr>
          <w:rFonts w:eastAsia="Calibri" w:cs="Times New Roman"/>
          <w:szCs w:val="28"/>
          <w:lang w:val="x-none" w:eastAsia="x-none"/>
        </w:rPr>
        <w:t xml:space="preserve"> учителей;</w:t>
      </w:r>
    </w:p>
    <w:p w:rsidR="004269A7" w:rsidRPr="004269A7" w:rsidRDefault="004269A7" w:rsidP="004269A7">
      <w:pPr>
        <w:numPr>
          <w:ilvl w:val="0"/>
          <w:numId w:val="7"/>
        </w:numPr>
        <w:adjustRightInd w:val="0"/>
        <w:snapToGrid w:val="0"/>
        <w:spacing w:after="0"/>
        <w:contextualSpacing/>
        <w:jc w:val="both"/>
        <w:rPr>
          <w:rFonts w:eastAsia="Calibri" w:cs="Times New Roman"/>
          <w:color w:val="101828"/>
          <w:szCs w:val="28"/>
          <w:shd w:val="clear" w:color="auto" w:fill="FFFFFF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 xml:space="preserve">организовать обучение учителей по </w:t>
      </w:r>
      <w:r w:rsidRPr="004269A7">
        <w:rPr>
          <w:rFonts w:eastAsia="Calibri" w:cs="Times New Roman"/>
          <w:color w:val="101828"/>
          <w:szCs w:val="28"/>
          <w:shd w:val="clear" w:color="auto" w:fill="FFFFFF"/>
          <w:lang w:val="x-none" w:eastAsia="x-none"/>
        </w:rPr>
        <w:t>программам повышения квалификации применения инструментов ЦОС, организации воспитательной деятельности, размещенным в Федеральном реестре дополнительных профессиональных программ педагогического образования;</w:t>
      </w:r>
    </w:p>
    <w:p w:rsidR="004269A7" w:rsidRPr="004269A7" w:rsidRDefault="004269A7" w:rsidP="004269A7">
      <w:pPr>
        <w:numPr>
          <w:ilvl w:val="0"/>
          <w:numId w:val="7"/>
        </w:numPr>
        <w:adjustRightInd w:val="0"/>
        <w:snapToGrid w:val="0"/>
        <w:spacing w:after="0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 xml:space="preserve">организовать обучение учителей по </w:t>
      </w:r>
      <w:r w:rsidRPr="004269A7">
        <w:rPr>
          <w:rFonts w:eastAsia="Times New Roman" w:cs="Times New Roman"/>
          <w:color w:val="101828"/>
          <w:szCs w:val="28"/>
          <w:lang w:val="x-none" w:eastAsia="ru-RU"/>
        </w:rPr>
        <w:t>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биология).</w:t>
      </w:r>
    </w:p>
    <w:p w:rsidR="004269A7" w:rsidRPr="004269A7" w:rsidRDefault="004269A7" w:rsidP="004269A7">
      <w:pPr>
        <w:adjustRightInd w:val="0"/>
        <w:snapToGrid w:val="0"/>
        <w:spacing w:after="0"/>
        <w:jc w:val="both"/>
        <w:rPr>
          <w:rFonts w:eastAsia="Calibri" w:cs="Times New Roman"/>
          <w:color w:val="0066FF"/>
          <w:szCs w:val="28"/>
        </w:rPr>
      </w:pPr>
      <w:r w:rsidRPr="004269A7">
        <w:rPr>
          <w:rFonts w:eastAsia="Calibri" w:cs="Times New Roman"/>
          <w:color w:val="0066FF"/>
          <w:szCs w:val="28"/>
        </w:rPr>
        <w:t xml:space="preserve">По блоку «Школьный климат» получено 19 баллов (высокий уровень). 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 xml:space="preserve">Образовательная организация набрала по данному блоку максимально возможное количество баллов. Задача детского дома-школы продолжить работу по поддержанию благоприятного школьного климата и безопасности образовательного процесса на достигнутом уровне. </w:t>
      </w:r>
    </w:p>
    <w:p w:rsidR="004269A7" w:rsidRPr="004269A7" w:rsidRDefault="004269A7" w:rsidP="004269A7">
      <w:pPr>
        <w:adjustRightInd w:val="0"/>
        <w:snapToGrid w:val="0"/>
        <w:spacing w:after="0"/>
        <w:jc w:val="both"/>
        <w:rPr>
          <w:rFonts w:eastAsia="Calibri" w:cs="Times New Roman"/>
          <w:color w:val="0066FF"/>
          <w:szCs w:val="28"/>
        </w:rPr>
      </w:pPr>
      <w:r w:rsidRPr="004269A7">
        <w:rPr>
          <w:rFonts w:eastAsia="Calibri" w:cs="Times New Roman"/>
          <w:color w:val="0066FF"/>
          <w:szCs w:val="28"/>
        </w:rPr>
        <w:t xml:space="preserve">По блоку «Образовательная среда, создание условий» получено 17 баллов (высокий уровень). 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>Максимальные значение не достигнуты по двум показателям:</w:t>
      </w:r>
    </w:p>
    <w:p w:rsidR="004269A7" w:rsidRPr="004269A7" w:rsidRDefault="004269A7" w:rsidP="004269A7">
      <w:pPr>
        <w:numPr>
          <w:ilvl w:val="0"/>
          <w:numId w:val="5"/>
        </w:numPr>
        <w:adjustRightInd w:val="0"/>
        <w:snapToGrid w:val="0"/>
        <w:spacing w:after="0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eastAsia="x-none"/>
        </w:rPr>
        <w:t>использование ФГИС «Моя школа»</w:t>
      </w:r>
      <w:r w:rsidRPr="004269A7">
        <w:rPr>
          <w:rFonts w:eastAsia="Calibri" w:cs="Times New Roman"/>
          <w:szCs w:val="28"/>
          <w:lang w:val="x-none" w:eastAsia="x-none"/>
        </w:rPr>
        <w:t>;</w:t>
      </w:r>
    </w:p>
    <w:p w:rsidR="004269A7" w:rsidRPr="004269A7" w:rsidRDefault="004269A7" w:rsidP="004269A7">
      <w:pPr>
        <w:numPr>
          <w:ilvl w:val="0"/>
          <w:numId w:val="5"/>
        </w:numPr>
        <w:adjustRightInd w:val="0"/>
        <w:snapToGrid w:val="0"/>
        <w:spacing w:after="0"/>
        <w:contextualSpacing/>
        <w:jc w:val="both"/>
        <w:rPr>
          <w:rFonts w:eastAsia="Calibri" w:cs="Times New Roman"/>
          <w:szCs w:val="28"/>
          <w:lang w:eastAsia="x-none"/>
        </w:rPr>
      </w:pPr>
      <w:r w:rsidRPr="004269A7">
        <w:rPr>
          <w:rFonts w:eastAsia="Calibri" w:cs="Times New Roman"/>
          <w:szCs w:val="28"/>
          <w:lang w:eastAsia="x-none"/>
        </w:rPr>
        <w:t>использование информационной системы в процессе управления образовательной организацией.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szCs w:val="28"/>
        </w:rPr>
      </w:pPr>
      <w:r w:rsidRPr="004269A7">
        <w:rPr>
          <w:szCs w:val="28"/>
        </w:rPr>
        <w:t>По остальным показателям образовательно учреждение имеет максимальные показатели.</w:t>
      </w:r>
    </w:p>
    <w:p w:rsidR="004269A7" w:rsidRP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lastRenderedPageBreak/>
        <w:t xml:space="preserve">По итогам мониторинга «Школы </w:t>
      </w:r>
      <w:proofErr w:type="spellStart"/>
      <w:r w:rsidRPr="004269A7">
        <w:rPr>
          <w:rFonts w:eastAsia="Calibri" w:cs="Times New Roman"/>
          <w:szCs w:val="28"/>
        </w:rPr>
        <w:t>Минпросвещения</w:t>
      </w:r>
      <w:proofErr w:type="spellEnd"/>
      <w:r w:rsidRPr="004269A7">
        <w:rPr>
          <w:rFonts w:eastAsia="Calibri" w:cs="Times New Roman"/>
          <w:szCs w:val="28"/>
        </w:rPr>
        <w:t xml:space="preserve"> России» рекомендовано:</w:t>
      </w:r>
    </w:p>
    <w:p w:rsidR="004269A7" w:rsidRPr="004269A7" w:rsidRDefault="004269A7" w:rsidP="004269A7">
      <w:pPr>
        <w:numPr>
          <w:ilvl w:val="0"/>
          <w:numId w:val="8"/>
        </w:numPr>
        <w:adjustRightInd w:val="0"/>
        <w:snapToGrid w:val="0"/>
        <w:spacing w:after="0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ознакомление педагогов с функциональными возможностями ФГИС «Моя школа»;</w:t>
      </w:r>
    </w:p>
    <w:p w:rsidR="004269A7" w:rsidRPr="004269A7" w:rsidRDefault="004269A7" w:rsidP="004269A7">
      <w:pPr>
        <w:numPr>
          <w:ilvl w:val="0"/>
          <w:numId w:val="8"/>
        </w:numPr>
        <w:adjustRightInd w:val="0"/>
        <w:snapToGrid w:val="0"/>
        <w:spacing w:after="0"/>
        <w:contextualSpacing/>
        <w:jc w:val="both"/>
        <w:rPr>
          <w:rFonts w:eastAsia="Calibri" w:cs="Times New Roman"/>
          <w:szCs w:val="28"/>
          <w:lang w:val="x-none" w:eastAsia="x-none"/>
        </w:rPr>
      </w:pPr>
      <w:r w:rsidRPr="004269A7">
        <w:rPr>
          <w:rFonts w:eastAsia="Calibri" w:cs="Times New Roman"/>
          <w:szCs w:val="28"/>
          <w:lang w:val="x-none" w:eastAsia="x-none"/>
        </w:rPr>
        <w:t>обеспечение доступа к оцифрованным учебникам в рамках использования ФГИС «Моя школа»;</w:t>
      </w:r>
    </w:p>
    <w:p w:rsidR="004269A7" w:rsidRPr="004269A7" w:rsidRDefault="004269A7" w:rsidP="004269A7">
      <w:pPr>
        <w:numPr>
          <w:ilvl w:val="0"/>
          <w:numId w:val="8"/>
        </w:numPr>
        <w:adjustRightInd w:val="0"/>
        <w:snapToGrid w:val="0"/>
        <w:spacing w:after="0"/>
        <w:contextualSpacing/>
        <w:jc w:val="both"/>
        <w:rPr>
          <w:rFonts w:eastAsia="Times New Roman" w:cs="Times New Roman"/>
          <w:color w:val="101828"/>
          <w:szCs w:val="28"/>
          <w:lang w:val="x-none" w:eastAsia="ru-RU"/>
        </w:rPr>
      </w:pPr>
      <w:r w:rsidRPr="004269A7">
        <w:rPr>
          <w:rFonts w:eastAsia="Calibri" w:cs="Times New Roman"/>
          <w:szCs w:val="28"/>
          <w:lang w:val="x-none" w:eastAsia="x-none"/>
        </w:rPr>
        <w:t xml:space="preserve">взять на контроль использование </w:t>
      </w:r>
      <w:r w:rsidRPr="004269A7">
        <w:rPr>
          <w:rFonts w:eastAsia="Times New Roman" w:cs="Times New Roman"/>
          <w:color w:val="101828"/>
          <w:szCs w:val="28"/>
          <w:lang w:val="x-none" w:eastAsia="ru-RU"/>
        </w:rPr>
        <w:t>возможностей ФГИС «Моя школа» в организации оценочной деятельности и фактического использования ресурсов ФГИС «Моя школа», включенных в рабочие программы учебных предметов, при организации учебной деятельности обучающихся</w:t>
      </w:r>
      <w:r w:rsidRPr="004269A7">
        <w:rPr>
          <w:rFonts w:eastAsia="Times New Roman" w:cs="Times New Roman"/>
          <w:color w:val="101828"/>
          <w:szCs w:val="28"/>
          <w:lang w:eastAsia="ru-RU"/>
        </w:rPr>
        <w:t>;</w:t>
      </w:r>
    </w:p>
    <w:p w:rsidR="004269A7" w:rsidRPr="004269A7" w:rsidRDefault="004269A7" w:rsidP="004269A7">
      <w:pPr>
        <w:numPr>
          <w:ilvl w:val="0"/>
          <w:numId w:val="8"/>
        </w:numPr>
        <w:adjustRightInd w:val="0"/>
        <w:snapToGrid w:val="0"/>
        <w:spacing w:after="0"/>
        <w:contextualSpacing/>
        <w:jc w:val="both"/>
        <w:rPr>
          <w:rFonts w:eastAsia="Times New Roman" w:cs="Times New Roman"/>
          <w:color w:val="101828"/>
          <w:szCs w:val="28"/>
          <w:lang w:val="x-none" w:eastAsia="ru-RU"/>
        </w:rPr>
      </w:pPr>
      <w:r w:rsidRPr="004269A7">
        <w:rPr>
          <w:rFonts w:eastAsia="Calibri" w:cs="Times New Roman"/>
          <w:szCs w:val="28"/>
          <w:lang w:val="x-none" w:eastAsia="x-none"/>
        </w:rPr>
        <w:t xml:space="preserve">ведение управления образовательной организацией в цифровом формате, введение собственных правил по использованию мобильными устройствами и устройствами связи. </w:t>
      </w:r>
    </w:p>
    <w:p w:rsidR="004269A7" w:rsidRDefault="004269A7" w:rsidP="004269A7">
      <w:pPr>
        <w:adjustRightInd w:val="0"/>
        <w:snapToGrid w:val="0"/>
        <w:spacing w:after="0"/>
        <w:ind w:firstLine="708"/>
        <w:jc w:val="both"/>
        <w:rPr>
          <w:rFonts w:eastAsia="Calibri" w:cs="Times New Roman"/>
          <w:szCs w:val="28"/>
        </w:rPr>
      </w:pPr>
      <w:r w:rsidRPr="004269A7">
        <w:rPr>
          <w:rFonts w:eastAsia="Calibri" w:cs="Times New Roman"/>
          <w:szCs w:val="28"/>
        </w:rPr>
        <w:t>Таким образом, самодиагностика позволила определить исходное состояние, сильные и слабые стороны образовательной организации, направления развития, то есть получить ту информацию, без которой невозможно эффективное принятие управленческих решений для повышения эффективности образовательного процесса.</w:t>
      </w:r>
    </w:p>
    <w:p w:rsidR="004269A7" w:rsidRDefault="004269A7" w:rsidP="004269A7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По итогам самодиагностики, с учетом выявленных </w:t>
      </w:r>
      <w:r w:rsidR="006A235A">
        <w:rPr>
          <w:rFonts w:eastAsia="Calibri" w:cs="Times New Roman"/>
          <w:szCs w:val="28"/>
        </w:rPr>
        <w:t>дефицитов к</w:t>
      </w:r>
      <w:r w:rsidRPr="00B82B7D">
        <w:rPr>
          <w:rFonts w:cs="Times New Roman"/>
          <w:szCs w:val="28"/>
        </w:rPr>
        <w:t xml:space="preserve"> условиям</w:t>
      </w:r>
      <w:r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образовательной</w:t>
      </w:r>
      <w:r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деятельности, организации образовательного процесса и</w:t>
      </w:r>
      <w:r>
        <w:rPr>
          <w:rFonts w:cs="Times New Roman"/>
          <w:szCs w:val="28"/>
        </w:rPr>
        <w:t xml:space="preserve"> </w:t>
      </w:r>
      <w:r w:rsidRPr="00B82B7D">
        <w:rPr>
          <w:rFonts w:cs="Times New Roman"/>
          <w:szCs w:val="28"/>
        </w:rPr>
        <w:t>качеству его результатов</w:t>
      </w:r>
      <w:r>
        <w:rPr>
          <w:rFonts w:cs="Times New Roman"/>
          <w:szCs w:val="28"/>
        </w:rPr>
        <w:t xml:space="preserve"> </w:t>
      </w:r>
      <w:r w:rsidR="006A235A">
        <w:rPr>
          <w:rFonts w:cs="Times New Roman"/>
          <w:szCs w:val="28"/>
        </w:rPr>
        <w:t>составлена Программа развитии детского дома-школы, которая представлена:</w:t>
      </w: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6A235A" w:rsidRPr="00266119" w:rsidTr="006A235A">
        <w:tc>
          <w:tcPr>
            <w:tcW w:w="9351" w:type="dxa"/>
          </w:tcPr>
          <w:p w:rsidR="006A235A" w:rsidRPr="006A235A" w:rsidRDefault="006A235A" w:rsidP="006A235A">
            <w:pPr>
              <w:pStyle w:val="a6"/>
              <w:widowControl w:val="0"/>
              <w:numPr>
                <w:ilvl w:val="0"/>
                <w:numId w:val="9"/>
              </w:numPr>
              <w:jc w:val="both"/>
              <w:rPr>
                <w:rFonts w:cs="Times New Roman"/>
                <w:szCs w:val="28"/>
              </w:rPr>
            </w:pPr>
            <w:r w:rsidRPr="006A235A">
              <w:rPr>
                <w:rFonts w:cs="Times New Roman"/>
                <w:szCs w:val="28"/>
              </w:rPr>
              <w:t>Паспорт</w:t>
            </w:r>
            <w:r>
              <w:rPr>
                <w:rFonts w:cs="Times New Roman"/>
                <w:szCs w:val="28"/>
              </w:rPr>
              <w:t>ом</w:t>
            </w:r>
            <w:r w:rsidRPr="006A235A">
              <w:rPr>
                <w:rFonts w:cs="Times New Roman"/>
                <w:szCs w:val="28"/>
              </w:rPr>
              <w:t xml:space="preserve"> Программы развития </w:t>
            </w:r>
          </w:p>
        </w:tc>
      </w:tr>
      <w:tr w:rsidR="006A235A" w:rsidRPr="00266119" w:rsidTr="006A235A">
        <w:tc>
          <w:tcPr>
            <w:tcW w:w="9351" w:type="dxa"/>
          </w:tcPr>
          <w:p w:rsidR="006A235A" w:rsidRPr="006A235A" w:rsidRDefault="006A235A" w:rsidP="006A235A">
            <w:pPr>
              <w:pStyle w:val="a6"/>
              <w:widowControl w:val="0"/>
              <w:numPr>
                <w:ilvl w:val="0"/>
                <w:numId w:val="9"/>
              </w:numPr>
              <w:tabs>
                <w:tab w:val="left" w:pos="1214"/>
              </w:tabs>
              <w:autoSpaceDE w:val="0"/>
              <w:autoSpaceDN w:val="0"/>
              <w:spacing w:before="71"/>
              <w:jc w:val="both"/>
              <w:rPr>
                <w:rFonts w:cs="Times New Roman"/>
                <w:szCs w:val="28"/>
              </w:rPr>
            </w:pPr>
            <w:r w:rsidRPr="006A235A">
              <w:rPr>
                <w:rFonts w:cs="Times New Roman"/>
                <w:szCs w:val="28"/>
              </w:rPr>
              <w:t>Информационн</w:t>
            </w:r>
            <w:r>
              <w:rPr>
                <w:rFonts w:cs="Times New Roman"/>
                <w:szCs w:val="28"/>
              </w:rPr>
              <w:t>ой</w:t>
            </w:r>
            <w:r w:rsidRPr="006A235A">
              <w:rPr>
                <w:rFonts w:cs="Times New Roman"/>
                <w:spacing w:val="-4"/>
                <w:szCs w:val="28"/>
              </w:rPr>
              <w:t xml:space="preserve"> </w:t>
            </w:r>
            <w:r w:rsidRPr="006A235A">
              <w:rPr>
                <w:rFonts w:cs="Times New Roman"/>
                <w:szCs w:val="28"/>
              </w:rPr>
              <w:t>справк</w:t>
            </w:r>
            <w:r>
              <w:rPr>
                <w:rFonts w:cs="Times New Roman"/>
                <w:szCs w:val="28"/>
              </w:rPr>
              <w:t>ой</w:t>
            </w:r>
            <w:r w:rsidRPr="006A235A">
              <w:rPr>
                <w:rFonts w:cs="Times New Roman"/>
                <w:spacing w:val="-1"/>
                <w:szCs w:val="28"/>
              </w:rPr>
              <w:t xml:space="preserve"> </w:t>
            </w:r>
            <w:r w:rsidRPr="006A235A">
              <w:rPr>
                <w:rFonts w:cs="Times New Roman"/>
                <w:szCs w:val="28"/>
              </w:rPr>
              <w:t>об</w:t>
            </w:r>
            <w:r w:rsidRPr="006A235A">
              <w:rPr>
                <w:rFonts w:cs="Times New Roman"/>
                <w:spacing w:val="-1"/>
                <w:szCs w:val="28"/>
              </w:rPr>
              <w:t xml:space="preserve"> </w:t>
            </w:r>
            <w:r w:rsidRPr="006A235A">
              <w:rPr>
                <w:rFonts w:cs="Times New Roman"/>
                <w:szCs w:val="28"/>
              </w:rPr>
              <w:t>ОО</w:t>
            </w:r>
          </w:p>
        </w:tc>
      </w:tr>
      <w:tr w:rsidR="006A235A" w:rsidRPr="00266119" w:rsidTr="006A235A">
        <w:tc>
          <w:tcPr>
            <w:tcW w:w="9351" w:type="dxa"/>
          </w:tcPr>
          <w:p w:rsidR="006A235A" w:rsidRPr="006A235A" w:rsidRDefault="006A235A" w:rsidP="006A235A">
            <w:pPr>
              <w:pStyle w:val="a6"/>
              <w:numPr>
                <w:ilvl w:val="0"/>
                <w:numId w:val="9"/>
              </w:numPr>
              <w:jc w:val="both"/>
              <w:rPr>
                <w:rFonts w:cs="Times New Roman"/>
                <w:szCs w:val="28"/>
              </w:rPr>
            </w:pPr>
            <w:r w:rsidRPr="006A235A">
              <w:rPr>
                <w:rFonts w:cs="Times New Roman"/>
                <w:szCs w:val="28"/>
              </w:rPr>
              <w:t>Проблемно</w:t>
            </w:r>
            <w:r>
              <w:rPr>
                <w:rFonts w:cs="Times New Roman"/>
                <w:szCs w:val="28"/>
              </w:rPr>
              <w:t>-</w:t>
            </w:r>
            <w:r w:rsidRPr="006A235A">
              <w:rPr>
                <w:rFonts w:cs="Times New Roman"/>
                <w:szCs w:val="28"/>
              </w:rPr>
              <w:t>ориентированны</w:t>
            </w:r>
            <w:r>
              <w:rPr>
                <w:rFonts w:cs="Times New Roman"/>
                <w:szCs w:val="28"/>
              </w:rPr>
              <w:t>м</w:t>
            </w:r>
            <w:r w:rsidRPr="006A235A">
              <w:rPr>
                <w:rFonts w:cs="Times New Roman"/>
                <w:szCs w:val="28"/>
              </w:rPr>
              <w:t xml:space="preserve"> анализ</w:t>
            </w:r>
            <w:r>
              <w:rPr>
                <w:rFonts w:cs="Times New Roman"/>
                <w:szCs w:val="28"/>
              </w:rPr>
              <w:t>ом</w:t>
            </w:r>
            <w:r w:rsidRPr="006A235A">
              <w:rPr>
                <w:rFonts w:cs="Times New Roman"/>
                <w:szCs w:val="28"/>
              </w:rPr>
              <w:t xml:space="preserve"> текущего состояния и результатов самодиагностики</w:t>
            </w:r>
          </w:p>
        </w:tc>
      </w:tr>
      <w:tr w:rsidR="006A235A" w:rsidRPr="00266119" w:rsidTr="006A235A">
        <w:tc>
          <w:tcPr>
            <w:tcW w:w="9351" w:type="dxa"/>
          </w:tcPr>
          <w:p w:rsidR="006A235A" w:rsidRPr="006A235A" w:rsidRDefault="006A235A" w:rsidP="006A235A">
            <w:pPr>
              <w:pStyle w:val="a6"/>
              <w:numPr>
                <w:ilvl w:val="0"/>
                <w:numId w:val="9"/>
              </w:numPr>
              <w:jc w:val="both"/>
              <w:rPr>
                <w:rFonts w:cs="Times New Roman"/>
                <w:szCs w:val="28"/>
              </w:rPr>
            </w:pPr>
            <w:r w:rsidRPr="006A235A">
              <w:rPr>
                <w:rFonts w:cs="Times New Roman"/>
                <w:szCs w:val="28"/>
              </w:rPr>
              <w:t>Результат</w:t>
            </w:r>
            <w:r>
              <w:rPr>
                <w:rFonts w:cs="Times New Roman"/>
                <w:szCs w:val="28"/>
              </w:rPr>
              <w:t>ами</w:t>
            </w:r>
            <w:r w:rsidRPr="006A235A">
              <w:rPr>
                <w:rFonts w:cs="Times New Roman"/>
                <w:szCs w:val="28"/>
              </w:rPr>
              <w:t xml:space="preserve"> самодиагностики, установление</w:t>
            </w:r>
            <w:r>
              <w:rPr>
                <w:rFonts w:cs="Times New Roman"/>
                <w:szCs w:val="28"/>
              </w:rPr>
              <w:t>м</w:t>
            </w:r>
            <w:r w:rsidRPr="006A235A">
              <w:rPr>
                <w:rFonts w:cs="Times New Roman"/>
                <w:szCs w:val="28"/>
              </w:rPr>
              <w:t xml:space="preserve"> уровня достижения результатов Проекта (баллы, уровень по каждому направлению и в целом).</w:t>
            </w:r>
          </w:p>
        </w:tc>
      </w:tr>
      <w:tr w:rsidR="006A235A" w:rsidRPr="00266119" w:rsidTr="006A235A">
        <w:tc>
          <w:tcPr>
            <w:tcW w:w="9351" w:type="dxa"/>
          </w:tcPr>
          <w:p w:rsidR="006A235A" w:rsidRPr="006A235A" w:rsidRDefault="006A235A" w:rsidP="006A235A">
            <w:pPr>
              <w:pStyle w:val="a6"/>
              <w:numPr>
                <w:ilvl w:val="0"/>
                <w:numId w:val="9"/>
              </w:numPr>
              <w:adjustRightInd w:val="0"/>
              <w:snapToGrid w:val="0"/>
              <w:jc w:val="both"/>
              <w:rPr>
                <w:rFonts w:eastAsia="Calibri" w:cs="Times New Roman"/>
                <w:szCs w:val="28"/>
              </w:rPr>
            </w:pPr>
            <w:r w:rsidRPr="006A235A">
              <w:rPr>
                <w:rFonts w:eastAsia="Calibri" w:cs="Times New Roman"/>
                <w:szCs w:val="28"/>
              </w:rPr>
              <w:t>Описание</w:t>
            </w:r>
            <w:r>
              <w:rPr>
                <w:rFonts w:eastAsia="Calibri" w:cs="Times New Roman"/>
                <w:szCs w:val="28"/>
              </w:rPr>
              <w:t>м</w:t>
            </w:r>
            <w:r w:rsidRPr="006A235A">
              <w:rPr>
                <w:rFonts w:eastAsia="Calibri" w:cs="Times New Roman"/>
                <w:szCs w:val="28"/>
              </w:rPr>
              <w:t xml:space="preserve"> дефицитов по каждому магистральному направлению и ключевому условию.</w:t>
            </w:r>
          </w:p>
        </w:tc>
      </w:tr>
      <w:tr w:rsidR="006A235A" w:rsidRPr="00266119" w:rsidTr="006A235A">
        <w:tc>
          <w:tcPr>
            <w:tcW w:w="9351" w:type="dxa"/>
          </w:tcPr>
          <w:p w:rsidR="006A235A" w:rsidRPr="006A235A" w:rsidRDefault="006A235A" w:rsidP="006A235A">
            <w:pPr>
              <w:pStyle w:val="a6"/>
              <w:numPr>
                <w:ilvl w:val="0"/>
                <w:numId w:val="9"/>
              </w:numPr>
              <w:adjustRightInd w:val="0"/>
              <w:snapToGrid w:val="0"/>
              <w:jc w:val="both"/>
              <w:rPr>
                <w:rFonts w:eastAsia="Calibri" w:cs="Times New Roman"/>
                <w:szCs w:val="28"/>
              </w:rPr>
            </w:pPr>
            <w:r w:rsidRPr="006A235A">
              <w:rPr>
                <w:rFonts w:eastAsia="Calibri" w:cs="Times New Roman"/>
                <w:szCs w:val="28"/>
              </w:rPr>
              <w:t>Описание</w:t>
            </w:r>
            <w:r>
              <w:rPr>
                <w:rFonts w:eastAsia="Calibri" w:cs="Times New Roman"/>
                <w:szCs w:val="28"/>
              </w:rPr>
              <w:t>м</w:t>
            </w:r>
            <w:r w:rsidRPr="006A235A">
              <w:rPr>
                <w:rFonts w:eastAsia="Calibri" w:cs="Times New Roman"/>
                <w:szCs w:val="28"/>
              </w:rPr>
              <w:t xml:space="preserve"> возможных причин возникновения дефицитов, внутренних и внешних факторов влияния на развитие школы.</w:t>
            </w:r>
          </w:p>
        </w:tc>
      </w:tr>
      <w:tr w:rsidR="006A235A" w:rsidRPr="00266119" w:rsidTr="006A235A">
        <w:tc>
          <w:tcPr>
            <w:tcW w:w="9351" w:type="dxa"/>
          </w:tcPr>
          <w:p w:rsidR="006A235A" w:rsidRPr="006A235A" w:rsidRDefault="006A235A" w:rsidP="006A235A">
            <w:pPr>
              <w:pStyle w:val="a6"/>
              <w:numPr>
                <w:ilvl w:val="0"/>
                <w:numId w:val="9"/>
              </w:numPr>
              <w:adjustRightInd w:val="0"/>
              <w:snapToGrid w:val="0"/>
              <w:jc w:val="both"/>
              <w:rPr>
                <w:rFonts w:eastAsia="Calibri" w:cs="Times New Roman"/>
                <w:szCs w:val="28"/>
              </w:rPr>
            </w:pPr>
            <w:r w:rsidRPr="006A235A">
              <w:rPr>
                <w:rFonts w:eastAsia="Calibri" w:cs="Times New Roman"/>
                <w:szCs w:val="28"/>
              </w:rPr>
              <w:t>Анализ</w:t>
            </w:r>
            <w:r>
              <w:rPr>
                <w:rFonts w:eastAsia="Calibri" w:cs="Times New Roman"/>
                <w:szCs w:val="28"/>
              </w:rPr>
              <w:t>ом</w:t>
            </w:r>
            <w:r w:rsidRPr="006A235A">
              <w:rPr>
                <w:rFonts w:eastAsia="Calibri" w:cs="Times New Roman"/>
                <w:szCs w:val="28"/>
              </w:rPr>
              <w:t xml:space="preserve"> текущего состояния и перспектив развития школы.</w:t>
            </w:r>
          </w:p>
        </w:tc>
      </w:tr>
      <w:tr w:rsidR="006A235A" w:rsidRPr="00266119" w:rsidTr="006A235A">
        <w:tc>
          <w:tcPr>
            <w:tcW w:w="9351" w:type="dxa"/>
          </w:tcPr>
          <w:p w:rsidR="006A235A" w:rsidRPr="006A235A" w:rsidRDefault="006A235A" w:rsidP="006A235A">
            <w:pPr>
              <w:pStyle w:val="a6"/>
              <w:widowControl w:val="0"/>
              <w:numPr>
                <w:ilvl w:val="0"/>
                <w:numId w:val="9"/>
              </w:numPr>
              <w:jc w:val="both"/>
              <w:rPr>
                <w:rFonts w:eastAsia="Calibri" w:cs="Times New Roman"/>
                <w:szCs w:val="28"/>
              </w:rPr>
            </w:pPr>
            <w:r w:rsidRPr="006A235A">
              <w:rPr>
                <w:rFonts w:eastAsia="Calibri" w:cs="Times New Roman"/>
                <w:szCs w:val="28"/>
              </w:rPr>
              <w:t>Основн</w:t>
            </w:r>
            <w:r>
              <w:rPr>
                <w:rFonts w:eastAsia="Calibri" w:cs="Times New Roman"/>
                <w:szCs w:val="28"/>
              </w:rPr>
              <w:t>ыми</w:t>
            </w:r>
            <w:r w:rsidRPr="006A235A">
              <w:rPr>
                <w:rFonts w:eastAsia="Calibri" w:cs="Times New Roman"/>
                <w:szCs w:val="28"/>
              </w:rPr>
              <w:t xml:space="preserve"> направления</w:t>
            </w:r>
            <w:r>
              <w:rPr>
                <w:rFonts w:eastAsia="Calibri" w:cs="Times New Roman"/>
                <w:szCs w:val="28"/>
              </w:rPr>
              <w:t>ми</w:t>
            </w:r>
            <w:r w:rsidRPr="006A235A">
              <w:rPr>
                <w:rFonts w:eastAsia="Calibri" w:cs="Times New Roman"/>
                <w:szCs w:val="28"/>
              </w:rPr>
              <w:t xml:space="preserve"> развития организации.</w:t>
            </w:r>
          </w:p>
        </w:tc>
      </w:tr>
      <w:tr w:rsidR="006A235A" w:rsidRPr="00266119" w:rsidTr="006A235A">
        <w:tc>
          <w:tcPr>
            <w:tcW w:w="9351" w:type="dxa"/>
          </w:tcPr>
          <w:p w:rsidR="006A235A" w:rsidRPr="006A235A" w:rsidRDefault="006A235A" w:rsidP="006A235A">
            <w:pPr>
              <w:pStyle w:val="a6"/>
              <w:widowControl w:val="0"/>
              <w:numPr>
                <w:ilvl w:val="0"/>
                <w:numId w:val="9"/>
              </w:numPr>
              <w:jc w:val="both"/>
              <w:rPr>
                <w:rFonts w:eastAsia="Calibri" w:cs="Times New Roman"/>
                <w:szCs w:val="28"/>
              </w:rPr>
            </w:pPr>
            <w:r w:rsidRPr="006A235A">
              <w:rPr>
                <w:rFonts w:eastAsia="Calibri" w:cs="Times New Roman"/>
                <w:szCs w:val="28"/>
              </w:rPr>
              <w:t>Возможны</w:t>
            </w:r>
            <w:r>
              <w:rPr>
                <w:rFonts w:eastAsia="Calibri" w:cs="Times New Roman"/>
                <w:szCs w:val="28"/>
              </w:rPr>
              <w:t>ми</w:t>
            </w:r>
            <w:r w:rsidRPr="006A235A">
              <w:rPr>
                <w:rFonts w:eastAsia="Calibri" w:cs="Times New Roman"/>
                <w:szCs w:val="28"/>
              </w:rPr>
              <w:t xml:space="preserve"> действия</w:t>
            </w:r>
            <w:r>
              <w:rPr>
                <w:rFonts w:eastAsia="Calibri" w:cs="Times New Roman"/>
                <w:szCs w:val="28"/>
              </w:rPr>
              <w:t>ми</w:t>
            </w:r>
            <w:r w:rsidRPr="006A235A">
              <w:rPr>
                <w:rFonts w:eastAsia="Calibri" w:cs="Times New Roman"/>
                <w:szCs w:val="28"/>
              </w:rPr>
              <w:t>, направленны</w:t>
            </w:r>
            <w:r>
              <w:rPr>
                <w:rFonts w:eastAsia="Calibri" w:cs="Times New Roman"/>
                <w:szCs w:val="28"/>
              </w:rPr>
              <w:t>ми</w:t>
            </w:r>
            <w:r w:rsidRPr="006A235A">
              <w:rPr>
                <w:rFonts w:eastAsia="Calibri" w:cs="Times New Roman"/>
                <w:szCs w:val="28"/>
              </w:rPr>
              <w:t xml:space="preserve"> на совершенствование деятельности по каждому магистральному направлению и ключевому условию.</w:t>
            </w:r>
          </w:p>
        </w:tc>
      </w:tr>
      <w:tr w:rsidR="006A235A" w:rsidRPr="00266119" w:rsidTr="006A235A">
        <w:tc>
          <w:tcPr>
            <w:tcW w:w="9351" w:type="dxa"/>
          </w:tcPr>
          <w:p w:rsidR="006A235A" w:rsidRPr="006A235A" w:rsidRDefault="006A235A" w:rsidP="006A235A">
            <w:pPr>
              <w:pStyle w:val="a6"/>
              <w:widowControl w:val="0"/>
              <w:numPr>
                <w:ilvl w:val="0"/>
                <w:numId w:val="9"/>
              </w:numPr>
              <w:jc w:val="both"/>
              <w:rPr>
                <w:rFonts w:eastAsia="Calibri" w:cs="Times New Roman"/>
                <w:szCs w:val="28"/>
              </w:rPr>
            </w:pPr>
            <w:r w:rsidRPr="006A235A">
              <w:rPr>
                <w:rFonts w:eastAsia="Calibri" w:cs="Times New Roman"/>
                <w:szCs w:val="28"/>
              </w:rPr>
              <w:t>Управленческие</w:t>
            </w:r>
            <w:r>
              <w:rPr>
                <w:rFonts w:eastAsia="Calibri" w:cs="Times New Roman"/>
                <w:szCs w:val="28"/>
              </w:rPr>
              <w:t>\ми</w:t>
            </w:r>
            <w:r w:rsidRPr="006A235A">
              <w:rPr>
                <w:rFonts w:eastAsia="Calibri" w:cs="Times New Roman"/>
                <w:szCs w:val="28"/>
              </w:rPr>
              <w:t xml:space="preserve"> решения</w:t>
            </w:r>
            <w:r>
              <w:rPr>
                <w:rFonts w:eastAsia="Calibri" w:cs="Times New Roman"/>
                <w:szCs w:val="28"/>
              </w:rPr>
              <w:t>ми</w:t>
            </w:r>
            <w:r w:rsidRPr="006A235A">
              <w:rPr>
                <w:rFonts w:eastAsia="Calibri" w:cs="Times New Roman"/>
                <w:szCs w:val="28"/>
              </w:rPr>
              <w:t>, направленны</w:t>
            </w:r>
            <w:r>
              <w:rPr>
                <w:rFonts w:eastAsia="Calibri" w:cs="Times New Roman"/>
                <w:szCs w:val="28"/>
              </w:rPr>
              <w:t>ми</w:t>
            </w:r>
            <w:r w:rsidRPr="006A235A">
              <w:rPr>
                <w:rFonts w:eastAsia="Calibri" w:cs="Times New Roman"/>
                <w:szCs w:val="28"/>
              </w:rPr>
              <w:t xml:space="preserve"> на устранение причин возникновения дефицитов.</w:t>
            </w:r>
          </w:p>
        </w:tc>
      </w:tr>
      <w:tr w:rsidR="006A235A" w:rsidRPr="00266119" w:rsidTr="006A235A">
        <w:tc>
          <w:tcPr>
            <w:tcW w:w="9351" w:type="dxa"/>
          </w:tcPr>
          <w:p w:rsidR="006A235A" w:rsidRPr="006A235A" w:rsidRDefault="006A235A" w:rsidP="006A235A">
            <w:pPr>
              <w:pStyle w:val="a6"/>
              <w:widowControl w:val="0"/>
              <w:numPr>
                <w:ilvl w:val="0"/>
                <w:numId w:val="9"/>
              </w:numPr>
              <w:jc w:val="both"/>
              <w:rPr>
                <w:rFonts w:eastAsia="Calibri" w:cs="Times New Roman"/>
                <w:szCs w:val="28"/>
              </w:rPr>
            </w:pPr>
            <w:r w:rsidRPr="006A235A">
              <w:rPr>
                <w:rFonts w:eastAsia="Calibri" w:cs="Times New Roman"/>
                <w:szCs w:val="28"/>
              </w:rPr>
              <w:t>Ожидаемы</w:t>
            </w:r>
            <w:r>
              <w:rPr>
                <w:rFonts w:eastAsia="Calibri" w:cs="Times New Roman"/>
                <w:szCs w:val="28"/>
              </w:rPr>
              <w:t>ми</w:t>
            </w:r>
            <w:r w:rsidRPr="006A235A">
              <w:rPr>
                <w:rFonts w:eastAsia="Calibri" w:cs="Times New Roman"/>
                <w:szCs w:val="28"/>
              </w:rPr>
              <w:t xml:space="preserve"> результат</w:t>
            </w:r>
            <w:r>
              <w:rPr>
                <w:rFonts w:eastAsia="Calibri" w:cs="Times New Roman"/>
                <w:szCs w:val="28"/>
              </w:rPr>
              <w:t>ами</w:t>
            </w:r>
            <w:r w:rsidRPr="006A235A">
              <w:rPr>
                <w:rFonts w:eastAsia="Calibri" w:cs="Times New Roman"/>
                <w:szCs w:val="28"/>
              </w:rPr>
              <w:t xml:space="preserve"> реализации Программы развития (повышение, сохранение уровня).</w:t>
            </w:r>
          </w:p>
        </w:tc>
      </w:tr>
      <w:tr w:rsidR="006A235A" w:rsidRPr="00266119" w:rsidTr="006A235A">
        <w:tc>
          <w:tcPr>
            <w:tcW w:w="9351" w:type="dxa"/>
          </w:tcPr>
          <w:p w:rsidR="006A235A" w:rsidRPr="006A235A" w:rsidRDefault="006A235A" w:rsidP="006A235A">
            <w:pPr>
              <w:pStyle w:val="a6"/>
              <w:widowControl w:val="0"/>
              <w:numPr>
                <w:ilvl w:val="0"/>
                <w:numId w:val="9"/>
              </w:numPr>
              <w:jc w:val="both"/>
              <w:rPr>
                <w:rFonts w:cs="Times New Roman"/>
                <w:szCs w:val="28"/>
              </w:rPr>
            </w:pPr>
            <w:r w:rsidRPr="006A235A">
              <w:rPr>
                <w:rFonts w:cs="Times New Roman"/>
                <w:szCs w:val="28"/>
              </w:rPr>
              <w:t>Механизм</w:t>
            </w:r>
            <w:r>
              <w:rPr>
                <w:rFonts w:cs="Times New Roman"/>
                <w:szCs w:val="28"/>
              </w:rPr>
              <w:t>ами</w:t>
            </w:r>
            <w:r w:rsidRPr="006A235A">
              <w:rPr>
                <w:rFonts w:cs="Times New Roman"/>
                <w:szCs w:val="28"/>
              </w:rPr>
              <w:t xml:space="preserve"> реализации Программы развития.</w:t>
            </w:r>
          </w:p>
        </w:tc>
      </w:tr>
      <w:tr w:rsidR="006A235A" w:rsidRPr="00266119" w:rsidTr="006A235A">
        <w:tc>
          <w:tcPr>
            <w:tcW w:w="9351" w:type="dxa"/>
          </w:tcPr>
          <w:p w:rsidR="006A235A" w:rsidRPr="006A235A" w:rsidRDefault="006A235A" w:rsidP="006A235A">
            <w:pPr>
              <w:pStyle w:val="a6"/>
              <w:widowControl w:val="0"/>
              <w:numPr>
                <w:ilvl w:val="0"/>
                <w:numId w:val="9"/>
              </w:numPr>
              <w:jc w:val="both"/>
              <w:rPr>
                <w:rFonts w:eastAsia="Calibri" w:cs="Times New Roman"/>
                <w:szCs w:val="28"/>
              </w:rPr>
            </w:pPr>
            <w:r w:rsidRPr="006A235A">
              <w:rPr>
                <w:rFonts w:eastAsia="Calibri" w:cs="Times New Roman"/>
                <w:szCs w:val="28"/>
              </w:rPr>
              <w:t>Критери</w:t>
            </w:r>
            <w:r>
              <w:rPr>
                <w:rFonts w:eastAsia="Calibri" w:cs="Times New Roman"/>
                <w:szCs w:val="28"/>
              </w:rPr>
              <w:t>ями</w:t>
            </w:r>
            <w:r w:rsidRPr="006A235A">
              <w:rPr>
                <w:rFonts w:eastAsia="Calibri" w:cs="Times New Roman"/>
                <w:szCs w:val="28"/>
              </w:rPr>
              <w:t xml:space="preserve"> и показател</w:t>
            </w:r>
            <w:r>
              <w:rPr>
                <w:rFonts w:eastAsia="Calibri" w:cs="Times New Roman"/>
                <w:szCs w:val="28"/>
              </w:rPr>
              <w:t>ями</w:t>
            </w:r>
            <w:r w:rsidRPr="006A235A">
              <w:rPr>
                <w:rFonts w:eastAsia="Calibri" w:cs="Times New Roman"/>
                <w:szCs w:val="28"/>
              </w:rPr>
              <w:t xml:space="preserve"> оценки реализации Программы развития.</w:t>
            </w:r>
          </w:p>
        </w:tc>
      </w:tr>
      <w:tr w:rsidR="006A235A" w:rsidRPr="00266119" w:rsidTr="006A235A">
        <w:tc>
          <w:tcPr>
            <w:tcW w:w="9351" w:type="dxa"/>
          </w:tcPr>
          <w:p w:rsidR="006A235A" w:rsidRPr="006A235A" w:rsidRDefault="006A235A" w:rsidP="006A235A">
            <w:pPr>
              <w:pStyle w:val="a6"/>
              <w:widowControl w:val="0"/>
              <w:numPr>
                <w:ilvl w:val="0"/>
                <w:numId w:val="9"/>
              </w:numPr>
              <w:jc w:val="both"/>
              <w:rPr>
                <w:rFonts w:eastAsia="Calibri" w:cs="Times New Roman"/>
                <w:szCs w:val="28"/>
              </w:rPr>
            </w:pPr>
            <w:r w:rsidRPr="006A235A">
              <w:rPr>
                <w:rFonts w:eastAsia="Calibri" w:cs="Times New Roman"/>
                <w:szCs w:val="28"/>
              </w:rPr>
              <w:t>Дорожн</w:t>
            </w:r>
            <w:r>
              <w:rPr>
                <w:rFonts w:eastAsia="Calibri" w:cs="Times New Roman"/>
                <w:szCs w:val="28"/>
              </w:rPr>
              <w:t>ой</w:t>
            </w:r>
            <w:r w:rsidRPr="006A235A">
              <w:rPr>
                <w:rFonts w:eastAsia="Calibri" w:cs="Times New Roman"/>
                <w:szCs w:val="28"/>
              </w:rPr>
              <w:t xml:space="preserve"> карт</w:t>
            </w:r>
            <w:r>
              <w:rPr>
                <w:rFonts w:eastAsia="Calibri" w:cs="Times New Roman"/>
                <w:szCs w:val="28"/>
              </w:rPr>
              <w:t>ой</w:t>
            </w:r>
            <w:r w:rsidRPr="006A235A">
              <w:rPr>
                <w:rFonts w:eastAsia="Calibri" w:cs="Times New Roman"/>
                <w:szCs w:val="28"/>
              </w:rPr>
              <w:t xml:space="preserve"> реализации Программы развития. </w:t>
            </w:r>
          </w:p>
        </w:tc>
      </w:tr>
    </w:tbl>
    <w:p w:rsidR="006A235A" w:rsidRDefault="006A235A" w:rsidP="006A235A">
      <w:pPr>
        <w:spacing w:after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Сроки реализации программы 2024-2027гг.</w:t>
      </w:r>
    </w:p>
    <w:p w:rsidR="0084592A" w:rsidRDefault="0084592A" w:rsidP="006A235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Ключевыми управленческими решениями, установленными в ходе анализа результатов самодиагностики и включенными в Программу развития, стали:</w:t>
      </w:r>
    </w:p>
    <w:p w:rsidR="0084592A" w:rsidRPr="00F51F99" w:rsidRDefault="0084592A" w:rsidP="00F51F99">
      <w:pPr>
        <w:pStyle w:val="a6"/>
        <w:numPr>
          <w:ilvl w:val="0"/>
          <w:numId w:val="10"/>
        </w:numPr>
        <w:spacing w:after="0"/>
        <w:jc w:val="both"/>
        <w:rPr>
          <w:rFonts w:cs="Times New Roman"/>
          <w:szCs w:val="28"/>
        </w:rPr>
      </w:pPr>
      <w:r w:rsidRPr="00F51F99">
        <w:rPr>
          <w:rFonts w:cs="Times New Roman"/>
          <w:szCs w:val="28"/>
        </w:rPr>
        <w:t xml:space="preserve">повышение учебной мотивации и качества обучения воспитанников, посредством </w:t>
      </w:r>
      <w:proofErr w:type="spellStart"/>
      <w:r w:rsidRPr="00F51F99">
        <w:rPr>
          <w:rFonts w:cs="Times New Roman"/>
          <w:szCs w:val="28"/>
        </w:rPr>
        <w:t>профилизации</w:t>
      </w:r>
      <w:proofErr w:type="spellEnd"/>
      <w:r w:rsidRPr="00F51F99">
        <w:rPr>
          <w:rFonts w:cs="Times New Roman"/>
          <w:szCs w:val="28"/>
        </w:rPr>
        <w:t xml:space="preserve"> обучения, организации углубленного изучения учебных предметов, активизации деятельности по подготовке к ГИА, </w:t>
      </w:r>
      <w:proofErr w:type="spellStart"/>
      <w:r w:rsidRPr="00F51F99">
        <w:rPr>
          <w:rFonts w:cs="Times New Roman"/>
          <w:szCs w:val="28"/>
        </w:rPr>
        <w:t>ВсОШ</w:t>
      </w:r>
      <w:proofErr w:type="spellEnd"/>
      <w:r w:rsidRPr="00F51F99">
        <w:rPr>
          <w:rFonts w:cs="Times New Roman"/>
          <w:szCs w:val="28"/>
        </w:rPr>
        <w:t>;</w:t>
      </w:r>
    </w:p>
    <w:p w:rsidR="0084592A" w:rsidRPr="00F51F99" w:rsidRDefault="0084592A" w:rsidP="00F51F99">
      <w:pPr>
        <w:pStyle w:val="a6"/>
        <w:numPr>
          <w:ilvl w:val="0"/>
          <w:numId w:val="10"/>
        </w:numPr>
        <w:spacing w:after="0"/>
        <w:jc w:val="both"/>
        <w:rPr>
          <w:rFonts w:cs="Times New Roman"/>
          <w:szCs w:val="28"/>
        </w:rPr>
      </w:pPr>
      <w:r w:rsidRPr="00F51F99">
        <w:rPr>
          <w:rFonts w:cs="Times New Roman"/>
          <w:szCs w:val="28"/>
        </w:rPr>
        <w:t>расширение спектра спортивных секций, кружков технологической направленности, программ по краеведению и спортивному туризму;</w:t>
      </w:r>
    </w:p>
    <w:p w:rsidR="0084592A" w:rsidRPr="00F51F99" w:rsidRDefault="0084592A" w:rsidP="00F51F99">
      <w:pPr>
        <w:pStyle w:val="a6"/>
        <w:numPr>
          <w:ilvl w:val="0"/>
          <w:numId w:val="10"/>
        </w:numPr>
        <w:spacing w:after="0"/>
        <w:jc w:val="both"/>
        <w:rPr>
          <w:rFonts w:cs="Times New Roman"/>
          <w:szCs w:val="28"/>
        </w:rPr>
      </w:pPr>
      <w:r w:rsidRPr="00F51F99">
        <w:rPr>
          <w:rFonts w:cs="Times New Roman"/>
          <w:szCs w:val="28"/>
        </w:rPr>
        <w:t xml:space="preserve">повышение качества подготовки обучающихся к </w:t>
      </w:r>
      <w:proofErr w:type="spellStart"/>
      <w:r w:rsidRPr="00F51F99">
        <w:rPr>
          <w:rFonts w:cs="Times New Roman"/>
          <w:szCs w:val="28"/>
        </w:rPr>
        <w:t>ВсОШ</w:t>
      </w:r>
      <w:proofErr w:type="spellEnd"/>
      <w:r w:rsidRPr="00F51F99">
        <w:rPr>
          <w:rFonts w:cs="Times New Roman"/>
          <w:szCs w:val="28"/>
        </w:rPr>
        <w:t>, спортивным соревнованиям, конкурсам, фестивалям, выставкам и т.д.;</w:t>
      </w:r>
    </w:p>
    <w:p w:rsidR="0084592A" w:rsidRPr="00F51F99" w:rsidRDefault="0084592A" w:rsidP="00F51F99">
      <w:pPr>
        <w:pStyle w:val="a6"/>
        <w:numPr>
          <w:ilvl w:val="0"/>
          <w:numId w:val="10"/>
        </w:numPr>
        <w:spacing w:after="0"/>
        <w:jc w:val="both"/>
        <w:rPr>
          <w:rFonts w:cs="Times New Roman"/>
          <w:szCs w:val="28"/>
        </w:rPr>
      </w:pPr>
      <w:r w:rsidRPr="00F51F99">
        <w:rPr>
          <w:rFonts w:cs="Times New Roman"/>
          <w:szCs w:val="28"/>
        </w:rPr>
        <w:t>организация профессионального обучения;</w:t>
      </w:r>
    </w:p>
    <w:p w:rsidR="00F51F99" w:rsidRPr="00F51F99" w:rsidRDefault="0084592A" w:rsidP="00F51F99">
      <w:pPr>
        <w:pStyle w:val="a6"/>
        <w:widowControl w:val="0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cs="Times New Roman"/>
          <w:bCs/>
          <w:szCs w:val="28"/>
        </w:rPr>
      </w:pPr>
      <w:r w:rsidRPr="00F51F99">
        <w:rPr>
          <w:rFonts w:cs="Times New Roman"/>
          <w:szCs w:val="28"/>
        </w:rPr>
        <w:t xml:space="preserve">повышение </w:t>
      </w:r>
      <w:r w:rsidR="00F51F99" w:rsidRPr="00F51F99">
        <w:rPr>
          <w:rFonts w:cs="Times New Roman"/>
          <w:szCs w:val="28"/>
        </w:rPr>
        <w:t>квалификации</w:t>
      </w:r>
      <w:r w:rsidRPr="00F51F99">
        <w:rPr>
          <w:rFonts w:cs="Times New Roman"/>
          <w:szCs w:val="28"/>
        </w:rPr>
        <w:t xml:space="preserve"> педагогов по</w:t>
      </w:r>
      <w:r w:rsidR="00F51F99" w:rsidRPr="00F51F99">
        <w:rPr>
          <w:rFonts w:cs="Times New Roman"/>
          <w:szCs w:val="28"/>
        </w:rPr>
        <w:t xml:space="preserve"> вопросам подготовки обучающихся к ГИА, к спортивным соревнования и творческим конкурсам, реализации дополнительных образовательных программ различной направленности, </w:t>
      </w:r>
      <w:r w:rsidR="00F51F99" w:rsidRPr="00F51F99">
        <w:rPr>
          <w:rFonts w:cs="Times New Roman"/>
          <w:bCs/>
          <w:szCs w:val="28"/>
        </w:rPr>
        <w:t>использовани</w:t>
      </w:r>
      <w:r w:rsidR="00F51F99" w:rsidRPr="00F51F99">
        <w:rPr>
          <w:rFonts w:cs="Times New Roman"/>
          <w:bCs/>
          <w:szCs w:val="28"/>
        </w:rPr>
        <w:t>я</w:t>
      </w:r>
      <w:r w:rsidR="00F51F99" w:rsidRPr="00F51F99">
        <w:rPr>
          <w:rFonts w:cs="Times New Roman"/>
          <w:bCs/>
          <w:szCs w:val="28"/>
        </w:rPr>
        <w:t xml:space="preserve"> сервисов ФГИМ «Моя школа»</w:t>
      </w:r>
      <w:r w:rsidR="00F51F99" w:rsidRPr="00F51F99">
        <w:rPr>
          <w:rFonts w:cs="Times New Roman"/>
          <w:bCs/>
          <w:szCs w:val="28"/>
        </w:rPr>
        <w:t xml:space="preserve"> и </w:t>
      </w:r>
      <w:r w:rsidR="00F51F99" w:rsidRPr="00F51F99">
        <w:rPr>
          <w:szCs w:val="28"/>
        </w:rPr>
        <w:t>инструмент</w:t>
      </w:r>
      <w:r w:rsidR="00F51F99" w:rsidRPr="00F51F99">
        <w:rPr>
          <w:szCs w:val="28"/>
        </w:rPr>
        <w:t>ов</w:t>
      </w:r>
      <w:r w:rsidR="00F51F99" w:rsidRPr="00F51F99">
        <w:rPr>
          <w:szCs w:val="28"/>
        </w:rPr>
        <w:t xml:space="preserve"> ЦОС</w:t>
      </w:r>
      <w:r w:rsidR="00F51F99" w:rsidRPr="00F51F99">
        <w:rPr>
          <w:szCs w:val="28"/>
        </w:rPr>
        <w:t xml:space="preserve">, педагогической деятельности </w:t>
      </w:r>
      <w:r w:rsidR="00F51F99" w:rsidRPr="00F51F99">
        <w:rPr>
          <w:szCs w:val="28"/>
        </w:rPr>
        <w:t>в сфере воспитания</w:t>
      </w:r>
      <w:r w:rsidR="00F51F99" w:rsidRPr="00F51F99">
        <w:rPr>
          <w:szCs w:val="28"/>
        </w:rPr>
        <w:t xml:space="preserve"> и </w:t>
      </w:r>
      <w:r w:rsidR="00F51F99" w:rsidRPr="00F51F99">
        <w:rPr>
          <w:szCs w:val="28"/>
        </w:rPr>
        <w:t>формировани</w:t>
      </w:r>
      <w:r w:rsidR="00F51F99" w:rsidRPr="00F51F99">
        <w:rPr>
          <w:szCs w:val="28"/>
        </w:rPr>
        <w:t>я</w:t>
      </w:r>
      <w:r w:rsidR="00F51F99" w:rsidRPr="00F51F99">
        <w:rPr>
          <w:szCs w:val="28"/>
        </w:rPr>
        <w:t xml:space="preserve"> у обучающихся навыков, обеспечивающих технологический суверенитет страны (математика, физика, информатика, химия, биология)</w:t>
      </w:r>
      <w:r w:rsidR="00F51F99" w:rsidRPr="00F51F99">
        <w:rPr>
          <w:szCs w:val="28"/>
        </w:rPr>
        <w:t>;</w:t>
      </w:r>
    </w:p>
    <w:p w:rsidR="00F51F99" w:rsidRPr="00F51F99" w:rsidRDefault="00F51F99" w:rsidP="00F51F99">
      <w:pPr>
        <w:pStyle w:val="a6"/>
        <w:numPr>
          <w:ilvl w:val="0"/>
          <w:numId w:val="10"/>
        </w:numPr>
        <w:spacing w:after="0"/>
        <w:jc w:val="both"/>
        <w:rPr>
          <w:rFonts w:cs="Times New Roman"/>
          <w:szCs w:val="28"/>
        </w:rPr>
      </w:pPr>
      <w:r w:rsidRPr="00F51F99">
        <w:rPr>
          <w:rFonts w:cs="Times New Roman"/>
          <w:szCs w:val="28"/>
        </w:rPr>
        <w:t xml:space="preserve">организация трансляции опыта по вопросам </w:t>
      </w:r>
      <w:r w:rsidRPr="00F51F99">
        <w:rPr>
          <w:rFonts w:cs="Times New Roman"/>
          <w:szCs w:val="28"/>
        </w:rPr>
        <w:t>организации образовательного процесса</w:t>
      </w:r>
      <w:r w:rsidRPr="00F51F99">
        <w:rPr>
          <w:rFonts w:cs="Times New Roman"/>
          <w:szCs w:val="28"/>
        </w:rPr>
        <w:t>, в том числе с детьми ОВЗ (ЗПР);</w:t>
      </w:r>
    </w:p>
    <w:p w:rsidR="00F51F99" w:rsidRPr="00F51F99" w:rsidRDefault="00F51F99" w:rsidP="00F51F99">
      <w:pPr>
        <w:pStyle w:val="a6"/>
        <w:numPr>
          <w:ilvl w:val="0"/>
          <w:numId w:val="10"/>
        </w:numPr>
        <w:spacing w:after="0"/>
        <w:jc w:val="both"/>
        <w:rPr>
          <w:rFonts w:cs="Times New Roman"/>
          <w:szCs w:val="28"/>
        </w:rPr>
      </w:pPr>
      <w:r w:rsidRPr="00F51F99">
        <w:rPr>
          <w:rFonts w:cs="Times New Roman"/>
          <w:szCs w:val="28"/>
        </w:rPr>
        <w:t>о</w:t>
      </w:r>
      <w:r w:rsidRPr="00F51F99">
        <w:rPr>
          <w:rFonts w:cs="Times New Roman"/>
          <w:szCs w:val="28"/>
        </w:rPr>
        <w:t>рганиз</w:t>
      </w:r>
      <w:r w:rsidRPr="00F51F99">
        <w:rPr>
          <w:rFonts w:cs="Times New Roman"/>
          <w:szCs w:val="28"/>
        </w:rPr>
        <w:t>ация</w:t>
      </w:r>
      <w:r w:rsidRPr="00F51F99">
        <w:rPr>
          <w:rFonts w:cs="Times New Roman"/>
          <w:szCs w:val="28"/>
        </w:rPr>
        <w:t xml:space="preserve"> информационной системы управления образовательной организацией</w:t>
      </w:r>
      <w:r w:rsidRPr="00F51F99">
        <w:rPr>
          <w:rFonts w:cs="Times New Roman"/>
          <w:szCs w:val="28"/>
        </w:rPr>
        <w:t>.</w:t>
      </w:r>
    </w:p>
    <w:p w:rsidR="0084592A" w:rsidRDefault="0084592A" w:rsidP="006A235A">
      <w:pPr>
        <w:spacing w:after="0"/>
        <w:jc w:val="both"/>
        <w:rPr>
          <w:rFonts w:cs="Times New Roman"/>
          <w:szCs w:val="28"/>
        </w:rPr>
      </w:pPr>
    </w:p>
    <w:p w:rsidR="00F51F99" w:rsidRDefault="006A235A" w:rsidP="006A235A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связи с этим, </w:t>
      </w:r>
      <w:r w:rsidR="0084592A">
        <w:rPr>
          <w:rFonts w:cs="Times New Roman"/>
          <w:szCs w:val="28"/>
        </w:rPr>
        <w:t>предлагаем</w:t>
      </w:r>
      <w:r w:rsidR="00F51F99">
        <w:rPr>
          <w:rFonts w:cs="Times New Roman"/>
          <w:szCs w:val="28"/>
        </w:rPr>
        <w:t>:</w:t>
      </w:r>
    </w:p>
    <w:p w:rsidR="00646115" w:rsidRPr="00646115" w:rsidRDefault="00646115" w:rsidP="00646115">
      <w:pPr>
        <w:pStyle w:val="a6"/>
        <w:numPr>
          <w:ilvl w:val="0"/>
          <w:numId w:val="11"/>
        </w:numPr>
        <w:spacing w:after="0"/>
        <w:jc w:val="both"/>
        <w:rPr>
          <w:rFonts w:cs="Times New Roman"/>
          <w:szCs w:val="28"/>
        </w:rPr>
      </w:pPr>
      <w:bookmarkStart w:id="0" w:name="_Hlk180076246"/>
      <w:r>
        <w:rPr>
          <w:rFonts w:cs="Times New Roman"/>
          <w:szCs w:val="28"/>
        </w:rPr>
        <w:t>п</w:t>
      </w:r>
      <w:r w:rsidRPr="00646115">
        <w:rPr>
          <w:rFonts w:cs="Times New Roman"/>
          <w:szCs w:val="28"/>
        </w:rPr>
        <w:t>ринять к реализации с 01.11.2024г. Программу развития ГКОУ «Детский дом-школа «Дом детства»;</w:t>
      </w:r>
    </w:p>
    <w:p w:rsidR="006A235A" w:rsidRPr="00646115" w:rsidRDefault="0084592A" w:rsidP="00646115">
      <w:pPr>
        <w:pStyle w:val="a6"/>
        <w:numPr>
          <w:ilvl w:val="0"/>
          <w:numId w:val="11"/>
        </w:numPr>
        <w:spacing w:after="0"/>
        <w:jc w:val="both"/>
        <w:rPr>
          <w:rFonts w:cs="Times New Roman"/>
          <w:szCs w:val="28"/>
        </w:rPr>
      </w:pPr>
      <w:r w:rsidRPr="00646115">
        <w:rPr>
          <w:rFonts w:cs="Times New Roman"/>
          <w:szCs w:val="28"/>
        </w:rPr>
        <w:t xml:space="preserve">на заседаниях МО структурных подразделений и служб </w:t>
      </w:r>
      <w:r w:rsidR="00F51F99" w:rsidRPr="00646115">
        <w:rPr>
          <w:rFonts w:cs="Times New Roman"/>
          <w:szCs w:val="28"/>
        </w:rPr>
        <w:t>рассмотреть содержание</w:t>
      </w:r>
      <w:r w:rsidRPr="00646115">
        <w:rPr>
          <w:rFonts w:cs="Times New Roman"/>
          <w:szCs w:val="28"/>
        </w:rPr>
        <w:t xml:space="preserve"> программы</w:t>
      </w:r>
      <w:r w:rsidR="00F51F99" w:rsidRPr="00646115">
        <w:rPr>
          <w:rFonts w:cs="Times New Roman"/>
          <w:szCs w:val="28"/>
        </w:rPr>
        <w:t>;</w:t>
      </w:r>
    </w:p>
    <w:p w:rsidR="00F51F99" w:rsidRPr="00646115" w:rsidRDefault="00646115" w:rsidP="00646115">
      <w:pPr>
        <w:pStyle w:val="a6"/>
        <w:numPr>
          <w:ilvl w:val="0"/>
          <w:numId w:val="11"/>
        </w:numPr>
        <w:spacing w:after="0"/>
        <w:jc w:val="both"/>
        <w:rPr>
          <w:rFonts w:cs="Times New Roman"/>
          <w:szCs w:val="28"/>
        </w:rPr>
      </w:pPr>
      <w:r w:rsidRPr="00646115">
        <w:rPr>
          <w:rFonts w:cs="Times New Roman"/>
          <w:szCs w:val="28"/>
        </w:rPr>
        <w:t>педагогическим работникам пройти курсовую подготовку по направлениям и вопросам, обозначенным в Программе развития;</w:t>
      </w:r>
    </w:p>
    <w:p w:rsidR="00646115" w:rsidRPr="00646115" w:rsidRDefault="00646115" w:rsidP="00646115">
      <w:pPr>
        <w:pStyle w:val="a6"/>
        <w:numPr>
          <w:ilvl w:val="0"/>
          <w:numId w:val="11"/>
        </w:numPr>
        <w:spacing w:after="0"/>
        <w:jc w:val="both"/>
        <w:rPr>
          <w:rFonts w:cs="Times New Roman"/>
          <w:szCs w:val="28"/>
        </w:rPr>
      </w:pPr>
      <w:r w:rsidRPr="00646115">
        <w:rPr>
          <w:rFonts w:cs="Times New Roman"/>
          <w:szCs w:val="28"/>
        </w:rPr>
        <w:t xml:space="preserve">лицам, ответственным за реализацию Программы развития (согласно Дорожной карты Программы развития) обеспечить выполнение управленческих решений в полном объеме согласно установленных в Программе развития сроков. </w:t>
      </w:r>
    </w:p>
    <w:bookmarkEnd w:id="0"/>
    <w:p w:rsidR="00646115" w:rsidRDefault="00646115" w:rsidP="006A235A">
      <w:pPr>
        <w:spacing w:after="0"/>
        <w:jc w:val="both"/>
        <w:rPr>
          <w:rFonts w:cs="Times New Roman"/>
          <w:szCs w:val="28"/>
        </w:rPr>
      </w:pPr>
    </w:p>
    <w:p w:rsidR="0084592A" w:rsidRDefault="0084592A" w:rsidP="006A235A">
      <w:pPr>
        <w:spacing w:after="0"/>
        <w:jc w:val="both"/>
        <w:rPr>
          <w:rFonts w:cs="Times New Roman"/>
          <w:szCs w:val="28"/>
        </w:rPr>
      </w:pPr>
    </w:p>
    <w:p w:rsidR="004269A7" w:rsidRDefault="004269A7" w:rsidP="004269A7">
      <w:pPr>
        <w:spacing w:after="0"/>
        <w:ind w:firstLine="708"/>
        <w:jc w:val="both"/>
        <w:rPr>
          <w:rFonts w:cs="Times New Roman"/>
          <w:szCs w:val="28"/>
        </w:rPr>
      </w:pPr>
      <w:bookmarkStart w:id="1" w:name="_GoBack"/>
      <w:bookmarkEnd w:id="1"/>
    </w:p>
    <w:p w:rsidR="006A235A" w:rsidRPr="003D656F" w:rsidRDefault="006A235A" w:rsidP="004269A7">
      <w:pPr>
        <w:spacing w:after="0"/>
        <w:ind w:firstLine="708"/>
        <w:jc w:val="both"/>
        <w:rPr>
          <w:rFonts w:cs="Times New Roman"/>
          <w:szCs w:val="28"/>
        </w:rPr>
      </w:pPr>
    </w:p>
    <w:sectPr w:rsidR="006A235A" w:rsidRPr="003D656F" w:rsidSect="004269A7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7FAF"/>
    <w:multiLevelType w:val="hybridMultilevel"/>
    <w:tmpl w:val="6D3AA650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ED42B554">
      <w:numFmt w:val="decimal"/>
      <w:lvlText w:val=""/>
      <w:lvlJc w:val="left"/>
    </w:lvl>
    <w:lvl w:ilvl="2" w:tplc="E6EA1CE4">
      <w:numFmt w:val="decimal"/>
      <w:lvlText w:val=""/>
      <w:lvlJc w:val="left"/>
    </w:lvl>
    <w:lvl w:ilvl="3" w:tplc="CFCA1166">
      <w:numFmt w:val="decimal"/>
      <w:lvlText w:val=""/>
      <w:lvlJc w:val="left"/>
    </w:lvl>
    <w:lvl w:ilvl="4" w:tplc="EB0A878A">
      <w:numFmt w:val="decimal"/>
      <w:lvlText w:val=""/>
      <w:lvlJc w:val="left"/>
    </w:lvl>
    <w:lvl w:ilvl="5" w:tplc="284EA45A">
      <w:numFmt w:val="decimal"/>
      <w:lvlText w:val=""/>
      <w:lvlJc w:val="left"/>
    </w:lvl>
    <w:lvl w:ilvl="6" w:tplc="93D4CE60">
      <w:numFmt w:val="decimal"/>
      <w:lvlText w:val=""/>
      <w:lvlJc w:val="left"/>
    </w:lvl>
    <w:lvl w:ilvl="7" w:tplc="EAC4EA9C">
      <w:numFmt w:val="decimal"/>
      <w:lvlText w:val=""/>
      <w:lvlJc w:val="left"/>
    </w:lvl>
    <w:lvl w:ilvl="8" w:tplc="262A640C">
      <w:numFmt w:val="decimal"/>
      <w:lvlText w:val=""/>
      <w:lvlJc w:val="left"/>
    </w:lvl>
  </w:abstractNum>
  <w:abstractNum w:abstractNumId="1" w15:restartNumberingAfterBreak="0">
    <w:nsid w:val="14FB2657"/>
    <w:multiLevelType w:val="hybridMultilevel"/>
    <w:tmpl w:val="98B01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7C1D"/>
    <w:multiLevelType w:val="hybridMultilevel"/>
    <w:tmpl w:val="6D5A9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078"/>
    <w:multiLevelType w:val="hybridMultilevel"/>
    <w:tmpl w:val="DADC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A1993"/>
    <w:multiLevelType w:val="hybridMultilevel"/>
    <w:tmpl w:val="3AF07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3CF5"/>
    <w:multiLevelType w:val="hybridMultilevel"/>
    <w:tmpl w:val="88AE0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9150F"/>
    <w:multiLevelType w:val="hybridMultilevel"/>
    <w:tmpl w:val="420E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E560A"/>
    <w:multiLevelType w:val="hybridMultilevel"/>
    <w:tmpl w:val="29C6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B1C13"/>
    <w:multiLevelType w:val="hybridMultilevel"/>
    <w:tmpl w:val="74A4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34FC2"/>
    <w:multiLevelType w:val="hybridMultilevel"/>
    <w:tmpl w:val="2A86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50D52"/>
    <w:multiLevelType w:val="hybridMultilevel"/>
    <w:tmpl w:val="8C88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C0"/>
    <w:rsid w:val="003D656F"/>
    <w:rsid w:val="004269A7"/>
    <w:rsid w:val="00634916"/>
    <w:rsid w:val="00646115"/>
    <w:rsid w:val="006A235A"/>
    <w:rsid w:val="006C0B77"/>
    <w:rsid w:val="008242FF"/>
    <w:rsid w:val="0084592A"/>
    <w:rsid w:val="00870751"/>
    <w:rsid w:val="00922C48"/>
    <w:rsid w:val="00B82B7D"/>
    <w:rsid w:val="00B915B7"/>
    <w:rsid w:val="00C219A9"/>
    <w:rsid w:val="00EA59DF"/>
    <w:rsid w:val="00EE4070"/>
    <w:rsid w:val="00F12C76"/>
    <w:rsid w:val="00F51F99"/>
    <w:rsid w:val="00F9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47FA"/>
  <w15:chartTrackingRefBased/>
  <w15:docId w15:val="{7B16674A-7BAC-4030-9133-A378FFE1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7AC0"/>
    <w:rPr>
      <w:b/>
      <w:bCs/>
    </w:rPr>
  </w:style>
  <w:style w:type="paragraph" w:styleId="a4">
    <w:name w:val="Body Text"/>
    <w:basedOn w:val="a"/>
    <w:link w:val="a5"/>
    <w:uiPriority w:val="1"/>
    <w:qFormat/>
    <w:rsid w:val="00C219A9"/>
    <w:pPr>
      <w:widowControl w:val="0"/>
      <w:autoSpaceDE w:val="0"/>
      <w:autoSpaceDN w:val="0"/>
      <w:spacing w:after="0"/>
      <w:jc w:val="both"/>
    </w:pPr>
    <w:rPr>
      <w:rFonts w:eastAsia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219A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82B7D"/>
    <w:pPr>
      <w:ind w:left="720"/>
      <w:contextualSpacing/>
    </w:pPr>
  </w:style>
  <w:style w:type="table" w:styleId="a7">
    <w:name w:val="Table Grid"/>
    <w:basedOn w:val="a1"/>
    <w:uiPriority w:val="59"/>
    <w:rsid w:val="006A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2024-10-17T06:15:00Z</dcterms:created>
  <dcterms:modified xsi:type="dcterms:W3CDTF">2024-10-17T09:50:00Z</dcterms:modified>
</cp:coreProperties>
</file>